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486" w:rsidRPr="00AB58F4" w:rsidRDefault="007F6756" w:rsidP="00583486">
      <w:pPr>
        <w:spacing w:before="60"/>
        <w:jc w:val="center"/>
        <w:rPr>
          <w:b/>
          <w:sz w:val="28"/>
          <w:szCs w:val="28"/>
        </w:rPr>
      </w:pPr>
      <w:r>
        <w:rPr>
          <w:b/>
          <w:sz w:val="28"/>
          <w:szCs w:val="28"/>
        </w:rPr>
        <w:t>DANH SÁCH CÁC BỘ, NGÀNH</w:t>
      </w:r>
      <w:r w:rsidR="00583486" w:rsidRPr="00AB58F4">
        <w:rPr>
          <w:b/>
          <w:sz w:val="28"/>
          <w:szCs w:val="28"/>
        </w:rPr>
        <w:t xml:space="preserve"> </w:t>
      </w:r>
      <w:r w:rsidR="00AF0E65" w:rsidRPr="00AB58F4">
        <w:rPr>
          <w:b/>
          <w:sz w:val="28"/>
          <w:szCs w:val="28"/>
        </w:rPr>
        <w:t xml:space="preserve">THAM GIA </w:t>
      </w:r>
      <w:r w:rsidR="00583486" w:rsidRPr="00AB58F4">
        <w:rPr>
          <w:b/>
          <w:sz w:val="28"/>
          <w:szCs w:val="28"/>
        </w:rPr>
        <w:t>Ý KIẾN</w:t>
      </w:r>
    </w:p>
    <w:p w:rsidR="00AB58F4" w:rsidRDefault="00AB58F4" w:rsidP="00583486">
      <w:pPr>
        <w:spacing w:before="60"/>
        <w:jc w:val="center"/>
        <w:rPr>
          <w:b/>
          <w:sz w:val="26"/>
          <w:szCs w:val="26"/>
        </w:rPr>
      </w:pPr>
    </w:p>
    <w:p w:rsidR="00AC64F1" w:rsidRPr="00AA446E" w:rsidRDefault="00583486" w:rsidP="004C23F1">
      <w:pPr>
        <w:spacing w:before="60"/>
        <w:jc w:val="center"/>
        <w:rPr>
          <w:bCs/>
          <w:i/>
          <w:sz w:val="28"/>
          <w:szCs w:val="28"/>
        </w:rPr>
      </w:pPr>
      <w:r w:rsidRPr="00093F1B">
        <w:rPr>
          <w:bCs/>
          <w:i/>
          <w:iCs/>
          <w:sz w:val="26"/>
          <w:szCs w:val="26"/>
        </w:rPr>
        <w:t>Về</w:t>
      </w:r>
      <w:r w:rsidR="00DC6CCF">
        <w:rPr>
          <w:bCs/>
          <w:i/>
          <w:iCs/>
          <w:sz w:val="28"/>
          <w:szCs w:val="28"/>
        </w:rPr>
        <w:t xml:space="preserve"> dự thảo </w:t>
      </w:r>
      <w:r w:rsidR="00AA446E" w:rsidRPr="003B037E">
        <w:rPr>
          <w:i/>
          <w:sz w:val="28"/>
          <w:szCs w:val="28"/>
        </w:rPr>
        <w:t>Quyết định của Thủ tướng Chính phủ về chi phí quản lý BHXH, BHTN, BHYT giai đoạn 2022-2024</w:t>
      </w:r>
    </w:p>
    <w:p w:rsidR="00093F1B" w:rsidRPr="004E32B1" w:rsidRDefault="00093F1B" w:rsidP="00CD032A">
      <w:pPr>
        <w:spacing w:before="60"/>
        <w:jc w:val="center"/>
        <w:rPr>
          <w:b/>
          <w:i/>
          <w:sz w:val="28"/>
          <w:szCs w:val="28"/>
        </w:rPr>
      </w:pPr>
    </w:p>
    <w:p w:rsidR="00581572" w:rsidRDefault="00581572" w:rsidP="00CD032A">
      <w:pPr>
        <w:spacing w:before="6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6"/>
      </w:tblGrid>
      <w:tr w:rsidR="007F6756" w:rsidRPr="00E511B7" w:rsidTr="004A4DE6">
        <w:tc>
          <w:tcPr>
            <w:tcW w:w="13506" w:type="dxa"/>
          </w:tcPr>
          <w:p w:rsidR="007F6756" w:rsidRPr="00E511B7" w:rsidRDefault="007F6756" w:rsidP="00A91A56">
            <w:pPr>
              <w:spacing w:before="60"/>
              <w:rPr>
                <w:b/>
                <w:bCs/>
                <w:sz w:val="28"/>
                <w:szCs w:val="28"/>
              </w:rPr>
            </w:pPr>
          </w:p>
          <w:p w:rsidR="007F6756" w:rsidRPr="00AA446E" w:rsidRDefault="00AA446E" w:rsidP="00E511B7">
            <w:pPr>
              <w:numPr>
                <w:ilvl w:val="0"/>
                <w:numId w:val="12"/>
              </w:numPr>
              <w:spacing w:before="60"/>
              <w:rPr>
                <w:color w:val="FF0000"/>
                <w:sz w:val="28"/>
                <w:szCs w:val="28"/>
              </w:rPr>
            </w:pPr>
            <w:r w:rsidRPr="00AA446E">
              <w:rPr>
                <w:color w:val="FF0000"/>
                <w:sz w:val="28"/>
                <w:szCs w:val="28"/>
              </w:rPr>
              <w:t>Phòng Thương mại và Công nghiệp Việt Nam</w:t>
            </w:r>
          </w:p>
          <w:p w:rsidR="007F6756" w:rsidRPr="00AA446E" w:rsidRDefault="00DC6CCF" w:rsidP="00E511B7">
            <w:pPr>
              <w:numPr>
                <w:ilvl w:val="0"/>
                <w:numId w:val="12"/>
              </w:numPr>
              <w:spacing w:before="60"/>
              <w:rPr>
                <w:color w:val="FF0000"/>
                <w:sz w:val="28"/>
                <w:szCs w:val="28"/>
              </w:rPr>
            </w:pPr>
            <w:r w:rsidRPr="00AA446E">
              <w:rPr>
                <w:color w:val="FF0000"/>
                <w:sz w:val="28"/>
                <w:szCs w:val="28"/>
              </w:rPr>
              <w:t>Ban Kinh tế Trung ương</w:t>
            </w:r>
          </w:p>
          <w:p w:rsidR="00031D0E" w:rsidRPr="00AA446E" w:rsidRDefault="00AA446E" w:rsidP="00E511B7">
            <w:pPr>
              <w:numPr>
                <w:ilvl w:val="0"/>
                <w:numId w:val="12"/>
              </w:numPr>
              <w:spacing w:before="60"/>
              <w:rPr>
                <w:color w:val="FF0000"/>
                <w:sz w:val="28"/>
                <w:szCs w:val="28"/>
              </w:rPr>
            </w:pPr>
            <w:r w:rsidRPr="00AA446E">
              <w:rPr>
                <w:color w:val="FF0000"/>
                <w:sz w:val="28"/>
                <w:szCs w:val="28"/>
              </w:rPr>
              <w:t>Uỷ ban Xã hội của Quốc hội</w:t>
            </w:r>
          </w:p>
          <w:p w:rsidR="001D52BF" w:rsidRDefault="003A5D15" w:rsidP="003A5D15">
            <w:pPr>
              <w:numPr>
                <w:ilvl w:val="0"/>
                <w:numId w:val="12"/>
              </w:numPr>
              <w:spacing w:before="60"/>
              <w:rPr>
                <w:color w:val="FF0000"/>
                <w:sz w:val="28"/>
                <w:szCs w:val="28"/>
              </w:rPr>
            </w:pPr>
            <w:r w:rsidRPr="003A5D15">
              <w:rPr>
                <w:color w:val="FF0000"/>
                <w:sz w:val="28"/>
                <w:szCs w:val="28"/>
              </w:rPr>
              <w:t>Tổng Liên đoàn Lao động Việt Nam</w:t>
            </w:r>
          </w:p>
          <w:p w:rsidR="00885BCA" w:rsidRDefault="00885BCA" w:rsidP="003A5D15">
            <w:pPr>
              <w:numPr>
                <w:ilvl w:val="0"/>
                <w:numId w:val="12"/>
              </w:numPr>
              <w:spacing w:before="60"/>
              <w:rPr>
                <w:color w:val="FF0000"/>
                <w:sz w:val="28"/>
                <w:szCs w:val="28"/>
              </w:rPr>
            </w:pPr>
            <w:r>
              <w:rPr>
                <w:color w:val="FF0000"/>
                <w:sz w:val="28"/>
                <w:szCs w:val="28"/>
              </w:rPr>
              <w:t>Văn phòng Trung ương Đảng</w:t>
            </w:r>
          </w:p>
          <w:p w:rsidR="00885BCA" w:rsidRDefault="00885BCA" w:rsidP="003A5D15">
            <w:pPr>
              <w:numPr>
                <w:ilvl w:val="0"/>
                <w:numId w:val="12"/>
              </w:numPr>
              <w:spacing w:before="60"/>
              <w:rPr>
                <w:color w:val="FF0000"/>
                <w:sz w:val="28"/>
                <w:szCs w:val="28"/>
              </w:rPr>
            </w:pPr>
            <w:r>
              <w:rPr>
                <w:color w:val="FF0000"/>
                <w:sz w:val="28"/>
                <w:szCs w:val="28"/>
              </w:rPr>
              <w:t>Bảo hiểm xã hội Việt Nam</w:t>
            </w:r>
          </w:p>
          <w:p w:rsidR="003B037E" w:rsidRDefault="003B037E" w:rsidP="003A5D15">
            <w:pPr>
              <w:numPr>
                <w:ilvl w:val="0"/>
                <w:numId w:val="12"/>
              </w:numPr>
              <w:spacing w:before="60"/>
              <w:rPr>
                <w:color w:val="FF0000"/>
                <w:sz w:val="28"/>
                <w:szCs w:val="28"/>
              </w:rPr>
            </w:pPr>
            <w:r>
              <w:rPr>
                <w:color w:val="FF0000"/>
                <w:sz w:val="28"/>
                <w:szCs w:val="28"/>
              </w:rPr>
              <w:t>H</w:t>
            </w:r>
            <w:r w:rsidRPr="003B037E">
              <w:rPr>
                <w:color w:val="FF0000"/>
                <w:sz w:val="28"/>
                <w:szCs w:val="28"/>
              </w:rPr>
              <w:t>ội</w:t>
            </w:r>
            <w:r>
              <w:rPr>
                <w:color w:val="FF0000"/>
                <w:sz w:val="28"/>
                <w:szCs w:val="28"/>
              </w:rPr>
              <w:t xml:space="preserve"> N</w:t>
            </w:r>
            <w:r w:rsidRPr="003B037E">
              <w:rPr>
                <w:color w:val="FF0000"/>
                <w:sz w:val="28"/>
                <w:szCs w:val="28"/>
              </w:rPr>
              <w:t>ô</w:t>
            </w:r>
            <w:r>
              <w:rPr>
                <w:color w:val="FF0000"/>
                <w:sz w:val="28"/>
                <w:szCs w:val="28"/>
              </w:rPr>
              <w:t>ng d</w:t>
            </w:r>
            <w:r w:rsidRPr="003B037E">
              <w:rPr>
                <w:color w:val="FF0000"/>
                <w:sz w:val="28"/>
                <w:szCs w:val="28"/>
              </w:rPr>
              <w:t>â</w:t>
            </w:r>
            <w:r>
              <w:rPr>
                <w:color w:val="FF0000"/>
                <w:sz w:val="28"/>
                <w:szCs w:val="28"/>
              </w:rPr>
              <w:t>n Vi</w:t>
            </w:r>
            <w:r w:rsidRPr="003B037E">
              <w:rPr>
                <w:color w:val="FF0000"/>
                <w:sz w:val="28"/>
                <w:szCs w:val="28"/>
              </w:rPr>
              <w:t>ệ</w:t>
            </w:r>
            <w:r>
              <w:rPr>
                <w:color w:val="FF0000"/>
                <w:sz w:val="28"/>
                <w:szCs w:val="28"/>
              </w:rPr>
              <w:t>t Nam</w:t>
            </w:r>
          </w:p>
          <w:p w:rsidR="003B037E" w:rsidRDefault="003B037E" w:rsidP="003A5D15">
            <w:pPr>
              <w:numPr>
                <w:ilvl w:val="0"/>
                <w:numId w:val="12"/>
              </w:numPr>
              <w:spacing w:before="60"/>
              <w:rPr>
                <w:color w:val="FF0000"/>
                <w:sz w:val="28"/>
                <w:szCs w:val="28"/>
              </w:rPr>
            </w:pPr>
            <w:r>
              <w:rPr>
                <w:color w:val="FF0000"/>
                <w:sz w:val="28"/>
                <w:szCs w:val="28"/>
              </w:rPr>
              <w:t>B</w:t>
            </w:r>
            <w:r w:rsidRPr="003B037E">
              <w:rPr>
                <w:color w:val="FF0000"/>
                <w:sz w:val="28"/>
                <w:szCs w:val="28"/>
              </w:rPr>
              <w:t>ộ</w:t>
            </w:r>
            <w:r>
              <w:rPr>
                <w:color w:val="FF0000"/>
                <w:sz w:val="28"/>
                <w:szCs w:val="28"/>
              </w:rPr>
              <w:t xml:space="preserve"> Th</w:t>
            </w:r>
            <w:r w:rsidRPr="003B037E">
              <w:rPr>
                <w:color w:val="FF0000"/>
                <w:sz w:val="28"/>
                <w:szCs w:val="28"/>
              </w:rPr>
              <w:t>ô</w:t>
            </w:r>
            <w:r>
              <w:rPr>
                <w:color w:val="FF0000"/>
                <w:sz w:val="28"/>
                <w:szCs w:val="28"/>
              </w:rPr>
              <w:t>ng tin v</w:t>
            </w:r>
            <w:r w:rsidRPr="003B037E">
              <w:rPr>
                <w:color w:val="FF0000"/>
                <w:sz w:val="28"/>
                <w:szCs w:val="28"/>
              </w:rPr>
              <w:t>à</w:t>
            </w:r>
            <w:r>
              <w:rPr>
                <w:color w:val="FF0000"/>
                <w:sz w:val="28"/>
                <w:szCs w:val="28"/>
              </w:rPr>
              <w:t xml:space="preserve"> Truy</w:t>
            </w:r>
            <w:r w:rsidRPr="003B037E">
              <w:rPr>
                <w:color w:val="FF0000"/>
                <w:sz w:val="28"/>
                <w:szCs w:val="28"/>
              </w:rPr>
              <w:t>ền</w:t>
            </w:r>
            <w:r>
              <w:rPr>
                <w:color w:val="FF0000"/>
                <w:sz w:val="28"/>
                <w:szCs w:val="28"/>
              </w:rPr>
              <w:t xml:space="preserve"> th</w:t>
            </w:r>
            <w:r w:rsidRPr="003B037E">
              <w:rPr>
                <w:color w:val="FF0000"/>
                <w:sz w:val="28"/>
                <w:szCs w:val="28"/>
              </w:rPr>
              <w:t>ô</w:t>
            </w:r>
            <w:r>
              <w:rPr>
                <w:color w:val="FF0000"/>
                <w:sz w:val="28"/>
                <w:szCs w:val="28"/>
              </w:rPr>
              <w:t>ng</w:t>
            </w:r>
          </w:p>
          <w:p w:rsidR="0026502B" w:rsidRDefault="0026502B" w:rsidP="003A5D15">
            <w:pPr>
              <w:numPr>
                <w:ilvl w:val="0"/>
                <w:numId w:val="12"/>
              </w:numPr>
              <w:spacing w:before="60"/>
              <w:rPr>
                <w:color w:val="FF0000"/>
                <w:sz w:val="28"/>
                <w:szCs w:val="28"/>
              </w:rPr>
            </w:pPr>
            <w:r>
              <w:rPr>
                <w:color w:val="FF0000"/>
                <w:sz w:val="28"/>
                <w:szCs w:val="28"/>
              </w:rPr>
              <w:t>Bộ Lao động – Thương binh và Xã hội</w:t>
            </w:r>
          </w:p>
          <w:p w:rsidR="0026502B" w:rsidRDefault="0026502B" w:rsidP="003A5D15">
            <w:pPr>
              <w:numPr>
                <w:ilvl w:val="0"/>
                <w:numId w:val="12"/>
              </w:numPr>
              <w:spacing w:before="60"/>
              <w:rPr>
                <w:color w:val="FF0000"/>
                <w:sz w:val="28"/>
                <w:szCs w:val="28"/>
              </w:rPr>
            </w:pPr>
            <w:r>
              <w:rPr>
                <w:color w:val="FF0000"/>
                <w:sz w:val="28"/>
                <w:szCs w:val="28"/>
              </w:rPr>
              <w:t>Bộ Tư pháp</w:t>
            </w:r>
          </w:p>
          <w:p w:rsidR="0026502B" w:rsidRDefault="0026502B" w:rsidP="003A5D15">
            <w:pPr>
              <w:numPr>
                <w:ilvl w:val="0"/>
                <w:numId w:val="12"/>
              </w:numPr>
              <w:spacing w:before="60"/>
              <w:rPr>
                <w:color w:val="FF0000"/>
                <w:sz w:val="28"/>
                <w:szCs w:val="28"/>
              </w:rPr>
            </w:pPr>
            <w:r>
              <w:rPr>
                <w:color w:val="FF0000"/>
                <w:sz w:val="28"/>
                <w:szCs w:val="28"/>
              </w:rPr>
              <w:t>Bộ Quốc phòng</w:t>
            </w:r>
          </w:p>
          <w:p w:rsidR="0026502B" w:rsidRDefault="0026502B" w:rsidP="0026502B">
            <w:pPr>
              <w:pStyle w:val="ListParagraph"/>
              <w:numPr>
                <w:ilvl w:val="0"/>
                <w:numId w:val="12"/>
              </w:numPr>
              <w:spacing w:before="60"/>
              <w:rPr>
                <w:color w:val="FF0000"/>
                <w:sz w:val="28"/>
                <w:szCs w:val="28"/>
              </w:rPr>
            </w:pPr>
            <w:r>
              <w:rPr>
                <w:color w:val="FF0000"/>
                <w:sz w:val="28"/>
                <w:szCs w:val="28"/>
              </w:rPr>
              <w:t>Bộ Nội vụ</w:t>
            </w:r>
          </w:p>
          <w:p w:rsidR="0026502B" w:rsidRPr="0026502B" w:rsidRDefault="0026502B" w:rsidP="0026502B">
            <w:pPr>
              <w:pStyle w:val="ListParagraph"/>
              <w:numPr>
                <w:ilvl w:val="0"/>
                <w:numId w:val="12"/>
              </w:numPr>
              <w:spacing w:before="60"/>
              <w:rPr>
                <w:color w:val="FF0000"/>
                <w:sz w:val="28"/>
                <w:szCs w:val="28"/>
              </w:rPr>
            </w:pPr>
            <w:r>
              <w:rPr>
                <w:color w:val="FF0000"/>
                <w:sz w:val="28"/>
                <w:szCs w:val="28"/>
              </w:rPr>
              <w:t>Bộ Kế hoạch và Đầu tư</w:t>
            </w:r>
          </w:p>
        </w:tc>
      </w:tr>
    </w:tbl>
    <w:p w:rsidR="00CE796C" w:rsidRDefault="00CE796C" w:rsidP="00583486">
      <w:pPr>
        <w:spacing w:before="60"/>
        <w:jc w:val="center"/>
        <w:rPr>
          <w:b/>
          <w:sz w:val="26"/>
          <w:szCs w:val="26"/>
        </w:rPr>
      </w:pPr>
    </w:p>
    <w:p w:rsidR="00093F1B" w:rsidRDefault="00093F1B" w:rsidP="00583486">
      <w:pPr>
        <w:spacing w:before="60"/>
        <w:jc w:val="center"/>
        <w:rPr>
          <w:b/>
          <w:sz w:val="28"/>
          <w:szCs w:val="28"/>
        </w:rPr>
        <w:sectPr w:rsidR="00093F1B" w:rsidSect="00792F06">
          <w:pgSz w:w="15842" w:h="12242" w:orient="landscape" w:code="1"/>
          <w:pgMar w:top="907" w:right="1134" w:bottom="851" w:left="1418" w:header="720" w:footer="720" w:gutter="0"/>
          <w:cols w:space="720"/>
        </w:sectPr>
      </w:pPr>
    </w:p>
    <w:p w:rsidR="00583486" w:rsidRPr="00AB58F4" w:rsidRDefault="00D63609" w:rsidP="00A91A56">
      <w:pPr>
        <w:spacing w:before="60"/>
        <w:jc w:val="center"/>
        <w:rPr>
          <w:b/>
          <w:sz w:val="28"/>
          <w:szCs w:val="28"/>
        </w:rPr>
      </w:pPr>
      <w:r>
        <w:rPr>
          <w:b/>
          <w:sz w:val="28"/>
          <w:szCs w:val="28"/>
        </w:rPr>
        <w:lastRenderedPageBreak/>
        <w:t xml:space="preserve">TỔNG HỢP, GIẢI TRÌNH TIẾP THU Ý KIẾN THAM GIA CỦA CÁC BỘ, </w:t>
      </w:r>
      <w:r w:rsidR="00A91A56">
        <w:rPr>
          <w:b/>
          <w:sz w:val="28"/>
          <w:szCs w:val="28"/>
        </w:rPr>
        <w:t>NGÀNH</w:t>
      </w:r>
    </w:p>
    <w:p w:rsidR="00AB58F4" w:rsidRPr="00581572" w:rsidRDefault="00AB58F4" w:rsidP="00583486">
      <w:pPr>
        <w:spacing w:before="60"/>
        <w:jc w:val="center"/>
        <w:rPr>
          <w:b/>
          <w:sz w:val="26"/>
          <w:szCs w:val="26"/>
        </w:rPr>
      </w:pPr>
    </w:p>
    <w:p w:rsidR="00060837" w:rsidRPr="003B037E" w:rsidRDefault="00A91A56" w:rsidP="00DC6CCF">
      <w:pPr>
        <w:spacing w:before="60"/>
        <w:jc w:val="center"/>
        <w:rPr>
          <w:i/>
          <w:sz w:val="28"/>
          <w:szCs w:val="28"/>
        </w:rPr>
      </w:pPr>
      <w:r w:rsidRPr="00093F1B">
        <w:rPr>
          <w:bCs/>
          <w:i/>
          <w:iCs/>
          <w:sz w:val="26"/>
          <w:szCs w:val="26"/>
        </w:rPr>
        <w:t>Về</w:t>
      </w:r>
      <w:r>
        <w:rPr>
          <w:bCs/>
          <w:i/>
          <w:iCs/>
          <w:sz w:val="28"/>
          <w:szCs w:val="28"/>
        </w:rPr>
        <w:t xml:space="preserve"> </w:t>
      </w:r>
      <w:r w:rsidR="00DC6CCF">
        <w:rPr>
          <w:bCs/>
          <w:i/>
          <w:iCs/>
          <w:sz w:val="28"/>
          <w:szCs w:val="28"/>
        </w:rPr>
        <w:t xml:space="preserve">dự thảo </w:t>
      </w:r>
      <w:r w:rsidR="00060837">
        <w:rPr>
          <w:bCs/>
          <w:i/>
          <w:iCs/>
          <w:sz w:val="28"/>
          <w:szCs w:val="28"/>
        </w:rPr>
        <w:t xml:space="preserve">dự thảo </w:t>
      </w:r>
      <w:r w:rsidR="00060837" w:rsidRPr="003B037E">
        <w:rPr>
          <w:i/>
          <w:sz w:val="28"/>
          <w:szCs w:val="28"/>
        </w:rPr>
        <w:t xml:space="preserve">Quyết định của Thủ tướng Chính phủ về chi phí quản lý BHXH, BHTN, BHYT </w:t>
      </w:r>
    </w:p>
    <w:p w:rsidR="00DC6CCF" w:rsidRPr="00093F1B" w:rsidRDefault="00060837" w:rsidP="00DC6CCF">
      <w:pPr>
        <w:spacing w:before="60"/>
        <w:jc w:val="center"/>
        <w:rPr>
          <w:bCs/>
          <w:i/>
          <w:sz w:val="28"/>
          <w:szCs w:val="28"/>
        </w:rPr>
      </w:pPr>
      <w:r w:rsidRPr="00AA446E">
        <w:rPr>
          <w:i/>
          <w:sz w:val="28"/>
          <w:szCs w:val="28"/>
          <w:lang w:val="nl-NL"/>
        </w:rPr>
        <w:t>giai đoạn 2022-2024</w:t>
      </w:r>
    </w:p>
    <w:p w:rsidR="001B2916" w:rsidRPr="00581572" w:rsidRDefault="001B2916" w:rsidP="00A12496">
      <w:pPr>
        <w:spacing w:before="60"/>
        <w:rPr>
          <w:b/>
          <w:sz w:val="26"/>
          <w:szCs w:val="2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6237"/>
      </w:tblGrid>
      <w:tr w:rsidR="00B12F73" w:rsidRPr="00245872" w:rsidTr="004C558C">
        <w:tc>
          <w:tcPr>
            <w:tcW w:w="6912" w:type="dxa"/>
          </w:tcPr>
          <w:p w:rsidR="00B12F73" w:rsidRPr="00245872" w:rsidRDefault="00093F1B" w:rsidP="00245872">
            <w:pPr>
              <w:spacing w:before="120"/>
              <w:jc w:val="center"/>
              <w:rPr>
                <w:b/>
                <w:sz w:val="24"/>
                <w:szCs w:val="24"/>
              </w:rPr>
            </w:pPr>
            <w:r w:rsidRPr="00245872">
              <w:rPr>
                <w:b/>
                <w:sz w:val="24"/>
                <w:szCs w:val="24"/>
              </w:rPr>
              <w:t>YKTG</w:t>
            </w:r>
            <w:r w:rsidR="00E27564" w:rsidRPr="00245872">
              <w:rPr>
                <w:b/>
                <w:sz w:val="24"/>
                <w:szCs w:val="24"/>
              </w:rPr>
              <w:t xml:space="preserve"> của</w:t>
            </w:r>
            <w:r w:rsidR="00A43855" w:rsidRPr="00245872">
              <w:rPr>
                <w:b/>
                <w:sz w:val="24"/>
                <w:szCs w:val="24"/>
              </w:rPr>
              <w:t xml:space="preserve"> các Bộ, </w:t>
            </w:r>
            <w:r w:rsidR="00A91A56" w:rsidRPr="00245872">
              <w:rPr>
                <w:b/>
                <w:sz w:val="24"/>
                <w:szCs w:val="24"/>
              </w:rPr>
              <w:t>ngành</w:t>
            </w:r>
          </w:p>
        </w:tc>
        <w:tc>
          <w:tcPr>
            <w:tcW w:w="6237" w:type="dxa"/>
          </w:tcPr>
          <w:p w:rsidR="00B12F73" w:rsidRPr="00245872" w:rsidRDefault="00E27564" w:rsidP="00245872">
            <w:pPr>
              <w:spacing w:before="120"/>
              <w:jc w:val="center"/>
              <w:rPr>
                <w:b/>
                <w:sz w:val="24"/>
                <w:szCs w:val="24"/>
              </w:rPr>
            </w:pPr>
            <w:r w:rsidRPr="00245872">
              <w:rPr>
                <w:b/>
                <w:sz w:val="24"/>
                <w:szCs w:val="24"/>
              </w:rPr>
              <w:t>Ý  kiến của Bộ Tài chính</w:t>
            </w:r>
          </w:p>
        </w:tc>
      </w:tr>
      <w:tr w:rsidR="00485DAA" w:rsidRPr="00B807F3" w:rsidTr="00BF67B1">
        <w:tc>
          <w:tcPr>
            <w:tcW w:w="13149" w:type="dxa"/>
            <w:gridSpan w:val="2"/>
          </w:tcPr>
          <w:p w:rsidR="00485DAA" w:rsidRPr="003B037E" w:rsidRDefault="00485DAA" w:rsidP="00485DAA">
            <w:pPr>
              <w:shd w:val="clear" w:color="auto" w:fill="FFFFFF"/>
              <w:spacing w:before="120" w:after="120"/>
              <w:jc w:val="center"/>
              <w:rPr>
                <w:sz w:val="24"/>
                <w:szCs w:val="24"/>
                <w:lang w:eastAsia="vi-VN"/>
              </w:rPr>
            </w:pPr>
            <w:r w:rsidRPr="003B037E">
              <w:rPr>
                <w:b/>
                <w:sz w:val="24"/>
                <w:szCs w:val="24"/>
              </w:rPr>
              <w:t>I. MỘT SỐ NỘI DUNG ĐÃ TIẾP THU</w:t>
            </w:r>
          </w:p>
        </w:tc>
      </w:tr>
      <w:tr w:rsidR="00C23230" w:rsidRPr="00902642" w:rsidTr="004C558C">
        <w:tc>
          <w:tcPr>
            <w:tcW w:w="6912" w:type="dxa"/>
          </w:tcPr>
          <w:p w:rsidR="00F930F0" w:rsidRPr="00060837" w:rsidRDefault="00530957" w:rsidP="00F80F84">
            <w:pPr>
              <w:spacing w:before="60"/>
              <w:ind w:left="36" w:hanging="2"/>
              <w:jc w:val="both"/>
              <w:rPr>
                <w:color w:val="000000" w:themeColor="text1"/>
                <w:sz w:val="24"/>
                <w:szCs w:val="24"/>
                <w:lang w:val="da-DK"/>
              </w:rPr>
            </w:pPr>
            <w:r w:rsidRPr="00073F82">
              <w:rPr>
                <w:b/>
                <w:color w:val="000000" w:themeColor="text1"/>
                <w:sz w:val="24"/>
                <w:szCs w:val="24"/>
                <w:lang w:val="da-DK"/>
              </w:rPr>
              <w:t xml:space="preserve">1. </w:t>
            </w:r>
            <w:r w:rsidR="00060837">
              <w:rPr>
                <w:b/>
                <w:color w:val="000000" w:themeColor="text1"/>
                <w:sz w:val="24"/>
                <w:szCs w:val="24"/>
                <w:lang w:val="da-DK"/>
              </w:rPr>
              <w:t xml:space="preserve">Phòng Thương mại và Công nghiệp Việt Nam: </w:t>
            </w:r>
            <w:r w:rsidR="00060837">
              <w:rPr>
                <w:color w:val="000000" w:themeColor="text1"/>
                <w:sz w:val="24"/>
                <w:szCs w:val="24"/>
                <w:lang w:val="da-DK"/>
              </w:rPr>
              <w:t xml:space="preserve">Điều 7. Tổ chức thực hiện, xem xét bổ sung trách nhiệm của Hội đồng quản lý (HĐQL) BHXH cho phù hợp với Nghị quyết số 2919/NQ-HĐQL quy định về quy chế làm việc của HĐQL BHXH có hiệu lực thi hành từ ngày 17/9/2021 quy định HĐQL có nhiệm vụ </w:t>
            </w:r>
            <w:r w:rsidR="00060837" w:rsidRPr="003B037E">
              <w:rPr>
                <w:i/>
                <w:color w:val="000000" w:themeColor="text1"/>
                <w:sz w:val="24"/>
                <w:szCs w:val="24"/>
                <w:lang w:val="da-DK"/>
              </w:rPr>
              <w:t>“Giám sát, kiểm tra việc thực hiện kế hoạch thu, chi quản lý và sử dụng các quỹ BHXH, BHYT, BHTN”</w:t>
            </w:r>
          </w:p>
        </w:tc>
        <w:tc>
          <w:tcPr>
            <w:tcW w:w="6237" w:type="dxa"/>
          </w:tcPr>
          <w:p w:rsidR="00C23230" w:rsidRPr="00BF67B1" w:rsidRDefault="00E33C80" w:rsidP="00BF67B1">
            <w:pPr>
              <w:tabs>
                <w:tab w:val="left" w:pos="709"/>
                <w:tab w:val="left" w:pos="1134"/>
              </w:tabs>
              <w:spacing w:before="80"/>
              <w:jc w:val="both"/>
              <w:rPr>
                <w:sz w:val="24"/>
                <w:szCs w:val="24"/>
                <w:lang w:val="pt-BR"/>
              </w:rPr>
            </w:pPr>
            <w:r w:rsidRPr="00E33C80">
              <w:rPr>
                <w:sz w:val="24"/>
                <w:szCs w:val="24"/>
                <w:lang w:val="af-ZA"/>
              </w:rPr>
              <w:t xml:space="preserve">Bộ Tài chính tiếp thu ý kiến trên của Phòng TM&amp;CN Việt Nam sửa lại Khoản 4 </w:t>
            </w:r>
            <w:r w:rsidRPr="00E33C80">
              <w:rPr>
                <w:rFonts w:hint="eastAsia"/>
                <w:sz w:val="24"/>
                <w:szCs w:val="24"/>
                <w:lang w:val="af-ZA"/>
              </w:rPr>
              <w:t>Đ</w:t>
            </w:r>
            <w:r w:rsidRPr="00E33C80">
              <w:rPr>
                <w:sz w:val="24"/>
                <w:szCs w:val="24"/>
                <w:lang w:val="af-ZA"/>
              </w:rPr>
              <w:t>iều 7 nh</w:t>
            </w:r>
            <w:r w:rsidRPr="00E33C80">
              <w:rPr>
                <w:rFonts w:hint="eastAsia"/>
                <w:sz w:val="24"/>
                <w:szCs w:val="24"/>
                <w:lang w:val="af-ZA"/>
              </w:rPr>
              <w:t>ư</w:t>
            </w:r>
            <w:r w:rsidRPr="00E33C80">
              <w:rPr>
                <w:sz w:val="24"/>
                <w:szCs w:val="24"/>
                <w:lang w:val="af-ZA"/>
              </w:rPr>
              <w:t xml:space="preserve"> sau: </w:t>
            </w:r>
            <w:r w:rsidRPr="00E33C80">
              <w:rPr>
                <w:i/>
                <w:sz w:val="24"/>
                <w:szCs w:val="24"/>
                <w:lang w:val="af-ZA"/>
              </w:rPr>
              <w:t>“</w:t>
            </w:r>
            <w:r w:rsidRPr="00E33C80">
              <w:rPr>
                <w:i/>
                <w:sz w:val="24"/>
                <w:szCs w:val="24"/>
                <w:lang w:val="pt-BR" w:eastAsia="vi-VN"/>
              </w:rPr>
              <w:t xml:space="preserve">Hội đồng quản lý </w:t>
            </w:r>
            <w:r w:rsidRPr="003B037E">
              <w:rPr>
                <w:i/>
                <w:color w:val="000000" w:themeColor="text1"/>
                <w:sz w:val="24"/>
                <w:szCs w:val="24"/>
                <w:lang w:val="da-DK"/>
              </w:rPr>
              <w:t>BHXH</w:t>
            </w:r>
            <w:r w:rsidRPr="00E33C80">
              <w:rPr>
                <w:i/>
                <w:sz w:val="24"/>
                <w:szCs w:val="24"/>
                <w:lang w:val="pt-BR" w:eastAsia="vi-VN"/>
              </w:rPr>
              <w:t xml:space="preserve"> có trách nhiệm </w:t>
            </w:r>
            <w:r w:rsidRPr="00E33C80">
              <w:rPr>
                <w:i/>
                <w:sz w:val="24"/>
                <w:szCs w:val="24"/>
                <w:lang w:val="da-DK"/>
              </w:rPr>
              <w:t>giám sát</w:t>
            </w:r>
            <w:r w:rsidRPr="00E33C80">
              <w:rPr>
                <w:i/>
                <w:sz w:val="24"/>
                <w:szCs w:val="24"/>
                <w:lang w:val="pt-BR"/>
              </w:rPr>
              <w:t xml:space="preserve">, kiểm tra </w:t>
            </w:r>
            <w:r w:rsidRPr="00E33C80">
              <w:rPr>
                <w:i/>
                <w:sz w:val="24"/>
                <w:szCs w:val="24"/>
                <w:lang w:val="da-DK"/>
              </w:rPr>
              <w:t>việc thực hiện dự toán,</w:t>
            </w:r>
            <w:r w:rsidRPr="00E33C80">
              <w:rPr>
                <w:i/>
                <w:sz w:val="24"/>
                <w:szCs w:val="24"/>
                <w:lang w:val="pt-BR"/>
              </w:rPr>
              <w:t xml:space="preserve"> quản lý, sử dụng</w:t>
            </w:r>
            <w:r w:rsidRPr="00E33C80">
              <w:rPr>
                <w:i/>
                <w:sz w:val="24"/>
                <w:szCs w:val="24"/>
                <w:lang w:val="da-DK"/>
              </w:rPr>
              <w:t xml:space="preserve"> </w:t>
            </w:r>
            <w:r w:rsidRPr="00E33C80">
              <w:rPr>
                <w:i/>
                <w:sz w:val="24"/>
                <w:szCs w:val="24"/>
                <w:lang w:val="pt-BR"/>
              </w:rPr>
              <w:t xml:space="preserve">và </w:t>
            </w:r>
            <w:r w:rsidRPr="00E33C80">
              <w:rPr>
                <w:i/>
                <w:sz w:val="24"/>
                <w:szCs w:val="24"/>
                <w:lang w:val="da-DK"/>
              </w:rPr>
              <w:t xml:space="preserve">quyết toán chi phí quản lý </w:t>
            </w:r>
            <w:r w:rsidRPr="003B037E">
              <w:rPr>
                <w:i/>
                <w:color w:val="000000" w:themeColor="text1"/>
                <w:sz w:val="24"/>
                <w:szCs w:val="24"/>
                <w:lang w:val="da-DK"/>
              </w:rPr>
              <w:t>BHXH, BHYT, BHTN</w:t>
            </w:r>
            <w:r w:rsidRPr="00E33C80">
              <w:rPr>
                <w:i/>
                <w:sz w:val="24"/>
                <w:szCs w:val="24"/>
                <w:lang w:val="pt-BR"/>
              </w:rPr>
              <w:t>”</w:t>
            </w:r>
            <w:r w:rsidRPr="00E33C80">
              <w:rPr>
                <w:sz w:val="24"/>
                <w:szCs w:val="24"/>
                <w:lang w:val="pt-BR"/>
              </w:rPr>
              <w:t xml:space="preserve">, </w:t>
            </w:r>
            <w:r w:rsidRPr="00E33C80">
              <w:rPr>
                <w:rFonts w:hint="eastAsia"/>
                <w:sz w:val="24"/>
                <w:szCs w:val="24"/>
                <w:lang w:val="pt-BR"/>
              </w:rPr>
              <w:t>đ</w:t>
            </w:r>
            <w:r w:rsidRPr="00E33C80">
              <w:rPr>
                <w:sz w:val="24"/>
                <w:szCs w:val="24"/>
                <w:lang w:val="pt-BR"/>
              </w:rPr>
              <w:t xml:space="preserve">ảm bảo phù hợp với </w:t>
            </w:r>
            <w:r w:rsidRPr="00E33C80">
              <w:rPr>
                <w:rFonts w:hint="eastAsia"/>
                <w:sz w:val="24"/>
                <w:szCs w:val="24"/>
                <w:lang w:val="pt-BR"/>
              </w:rPr>
              <w:t>Đ</w:t>
            </w:r>
            <w:r w:rsidRPr="00E33C80">
              <w:rPr>
                <w:sz w:val="24"/>
                <w:szCs w:val="24"/>
                <w:lang w:val="pt-BR"/>
              </w:rPr>
              <w:t xml:space="preserve">iều 95 Luật BHXH và </w:t>
            </w:r>
            <w:r w:rsidRPr="00E33C80">
              <w:rPr>
                <w:rFonts w:hint="eastAsia"/>
                <w:sz w:val="24"/>
                <w:szCs w:val="24"/>
                <w:lang w:val="pt-BR"/>
              </w:rPr>
              <w:t>Đ</w:t>
            </w:r>
            <w:r w:rsidRPr="00E33C80">
              <w:rPr>
                <w:sz w:val="24"/>
                <w:szCs w:val="24"/>
                <w:lang w:val="pt-BR"/>
              </w:rPr>
              <w:t xml:space="preserve">iều 10 Nghị </w:t>
            </w:r>
            <w:r w:rsidRPr="00E33C80">
              <w:rPr>
                <w:rFonts w:hint="eastAsia"/>
                <w:sz w:val="24"/>
                <w:szCs w:val="24"/>
                <w:lang w:val="pt-BR"/>
              </w:rPr>
              <w:t>đ</w:t>
            </w:r>
            <w:r w:rsidRPr="00E33C80">
              <w:rPr>
                <w:sz w:val="24"/>
                <w:szCs w:val="24"/>
                <w:lang w:val="pt-BR"/>
              </w:rPr>
              <w:t>ịnh số 89/2020/N</w:t>
            </w:r>
            <w:r w:rsidRPr="00E33C80">
              <w:rPr>
                <w:rFonts w:hint="eastAsia"/>
                <w:sz w:val="24"/>
                <w:szCs w:val="24"/>
                <w:lang w:val="pt-BR"/>
              </w:rPr>
              <w:t>Đ</w:t>
            </w:r>
            <w:r w:rsidRPr="00E33C80">
              <w:rPr>
                <w:sz w:val="24"/>
                <w:szCs w:val="24"/>
                <w:lang w:val="pt-BR"/>
              </w:rPr>
              <w:t>-CP ngày 04/8/2020 của Chính phủ.</w:t>
            </w:r>
          </w:p>
        </w:tc>
      </w:tr>
      <w:tr w:rsidR="00C23230" w:rsidRPr="00902642" w:rsidTr="004C558C">
        <w:tc>
          <w:tcPr>
            <w:tcW w:w="6912" w:type="dxa"/>
          </w:tcPr>
          <w:p w:rsidR="00264EB5" w:rsidRPr="003B037E" w:rsidRDefault="00F80F84" w:rsidP="00F80F84">
            <w:pPr>
              <w:tabs>
                <w:tab w:val="left" w:pos="601"/>
                <w:tab w:val="left" w:pos="993"/>
              </w:tabs>
              <w:spacing w:before="120"/>
              <w:ind w:left="36" w:hanging="2"/>
              <w:jc w:val="both"/>
              <w:rPr>
                <w:b/>
                <w:color w:val="FF0000"/>
                <w:sz w:val="24"/>
                <w:szCs w:val="24"/>
                <w:lang w:val="da-DK"/>
              </w:rPr>
            </w:pPr>
            <w:r>
              <w:rPr>
                <w:rFonts w:eastAsia="Calibri"/>
                <w:b/>
                <w:color w:val="000000" w:themeColor="text1"/>
                <w:sz w:val="24"/>
                <w:szCs w:val="24"/>
                <w:lang w:val="da-DK"/>
              </w:rPr>
              <w:t xml:space="preserve"> </w:t>
            </w:r>
            <w:r w:rsidR="00BF67B1" w:rsidRPr="003B037E">
              <w:rPr>
                <w:rFonts w:eastAsia="Calibri"/>
                <w:b/>
                <w:color w:val="000000" w:themeColor="text1"/>
                <w:sz w:val="24"/>
                <w:szCs w:val="24"/>
                <w:lang w:val="da-DK"/>
              </w:rPr>
              <w:t>2</w:t>
            </w:r>
            <w:r w:rsidR="00530957" w:rsidRPr="003B037E">
              <w:rPr>
                <w:rFonts w:eastAsia="Calibri"/>
                <w:b/>
                <w:color w:val="000000" w:themeColor="text1"/>
                <w:sz w:val="24"/>
                <w:szCs w:val="24"/>
                <w:lang w:val="da-DK"/>
              </w:rPr>
              <w:t xml:space="preserve">. </w:t>
            </w:r>
            <w:r w:rsidR="00356A06">
              <w:rPr>
                <w:b/>
                <w:color w:val="000000" w:themeColor="text1"/>
                <w:sz w:val="24"/>
                <w:szCs w:val="24"/>
                <w:lang w:val="da-DK"/>
              </w:rPr>
              <w:t>Uỷ ban Xã hội</w:t>
            </w:r>
            <w:r w:rsidR="00422572" w:rsidRPr="003B037E">
              <w:rPr>
                <w:b/>
                <w:color w:val="000000" w:themeColor="text1"/>
                <w:sz w:val="24"/>
                <w:szCs w:val="24"/>
                <w:lang w:val="da-DK"/>
              </w:rPr>
              <w:t xml:space="preserve"> của Quốc hội</w:t>
            </w:r>
            <w:r w:rsidR="00530957" w:rsidRPr="003B037E">
              <w:rPr>
                <w:b/>
                <w:color w:val="000000" w:themeColor="text1"/>
                <w:sz w:val="24"/>
                <w:szCs w:val="24"/>
                <w:lang w:val="da-DK"/>
              </w:rPr>
              <w:t xml:space="preserve"> đề nghị</w:t>
            </w:r>
            <w:r w:rsidR="00264EB5" w:rsidRPr="003B037E">
              <w:rPr>
                <w:b/>
                <w:color w:val="FF0000"/>
                <w:sz w:val="24"/>
                <w:szCs w:val="24"/>
                <w:lang w:val="da-DK"/>
              </w:rPr>
              <w:t xml:space="preserve">: </w:t>
            </w:r>
          </w:p>
          <w:p w:rsidR="00570B38" w:rsidRPr="003B037E" w:rsidRDefault="00F80F84" w:rsidP="00F80F84">
            <w:pPr>
              <w:tabs>
                <w:tab w:val="left" w:pos="709"/>
                <w:tab w:val="left" w:pos="993"/>
              </w:tabs>
              <w:spacing w:before="120"/>
              <w:ind w:left="36" w:hanging="2"/>
              <w:jc w:val="both"/>
              <w:rPr>
                <w:color w:val="000000" w:themeColor="text1"/>
                <w:sz w:val="24"/>
                <w:szCs w:val="24"/>
                <w:lang w:val="da-DK"/>
              </w:rPr>
            </w:pPr>
            <w:r>
              <w:rPr>
                <w:color w:val="000000" w:themeColor="text1"/>
                <w:sz w:val="24"/>
                <w:szCs w:val="24"/>
                <w:lang w:val="da-DK"/>
              </w:rPr>
              <w:t xml:space="preserve"> </w:t>
            </w:r>
            <w:r w:rsidR="00530957" w:rsidRPr="003B037E">
              <w:rPr>
                <w:color w:val="000000" w:themeColor="text1"/>
                <w:sz w:val="24"/>
                <w:szCs w:val="24"/>
                <w:lang w:val="da-DK"/>
              </w:rPr>
              <w:t xml:space="preserve">a) </w:t>
            </w:r>
            <w:r w:rsidR="00422572" w:rsidRPr="003B037E">
              <w:rPr>
                <w:color w:val="000000" w:themeColor="text1"/>
                <w:sz w:val="24"/>
                <w:szCs w:val="24"/>
                <w:lang w:val="da-DK"/>
              </w:rPr>
              <w:t>Đề nghị Ban soạn thảo chủ động rà soát, xây dựng dự thảo Quyết định của Thủ tướng Chính phủ về chi phí quản lý BHXH, BHYT, BHTN giai đoạn 2022-2024 theo đúng quy định của Luật BHYT và Nghị quyết số 09/2021/UBTVQH15 ngày 08/12/2021 của Uỷ ban Thường vụ Quốc hội về chi phí quản lý BHXH, BHTN giai đoạn 2022-2024.</w:t>
            </w:r>
          </w:p>
          <w:p w:rsidR="00B9505D" w:rsidRPr="003B037E" w:rsidRDefault="00570B38" w:rsidP="00F80F84">
            <w:pPr>
              <w:tabs>
                <w:tab w:val="left" w:pos="709"/>
                <w:tab w:val="left" w:pos="993"/>
              </w:tabs>
              <w:spacing w:before="120"/>
              <w:ind w:left="36" w:hanging="2"/>
              <w:jc w:val="both"/>
              <w:rPr>
                <w:color w:val="000000" w:themeColor="text1"/>
                <w:sz w:val="24"/>
                <w:szCs w:val="24"/>
                <w:lang w:val="da-DK"/>
              </w:rPr>
            </w:pPr>
            <w:r w:rsidRPr="003B037E">
              <w:rPr>
                <w:color w:val="000000" w:themeColor="text1"/>
                <w:sz w:val="24"/>
                <w:szCs w:val="24"/>
                <w:lang w:val="da-DK"/>
              </w:rPr>
              <w:t xml:space="preserve"> b) Việc ban hành Quyết định của Thủ tướng Chính phủ cần bảo đảm đúng thẩm quyền và tuân thủ theo đúng quy định của Luật Ban hành văn bản quy phạm pháp luật về trình tự, thủ tục và hồ sơ.</w:t>
            </w:r>
          </w:p>
        </w:tc>
        <w:tc>
          <w:tcPr>
            <w:tcW w:w="6237" w:type="dxa"/>
          </w:tcPr>
          <w:p w:rsidR="00DB79FD" w:rsidRDefault="00DB79FD" w:rsidP="00DB79FD">
            <w:pPr>
              <w:tabs>
                <w:tab w:val="left" w:pos="709"/>
              </w:tabs>
              <w:spacing w:before="80"/>
              <w:jc w:val="both"/>
              <w:rPr>
                <w:sz w:val="28"/>
                <w:szCs w:val="28"/>
                <w:lang w:val="af-ZA"/>
              </w:rPr>
            </w:pPr>
          </w:p>
          <w:p w:rsidR="00DB79FD" w:rsidRPr="00AE4752" w:rsidRDefault="00BF67B1" w:rsidP="00DB79FD">
            <w:pPr>
              <w:tabs>
                <w:tab w:val="left" w:pos="709"/>
              </w:tabs>
              <w:spacing w:before="80"/>
              <w:jc w:val="both"/>
              <w:rPr>
                <w:sz w:val="24"/>
                <w:szCs w:val="24"/>
                <w:lang w:val="af-ZA"/>
              </w:rPr>
            </w:pPr>
            <w:r w:rsidRPr="00BF67B1">
              <w:rPr>
                <w:b/>
                <w:sz w:val="24"/>
                <w:szCs w:val="24"/>
                <w:lang w:val="af-ZA"/>
              </w:rPr>
              <w:t>Bộ Tài chính t</w:t>
            </w:r>
            <w:r w:rsidR="00DB79FD" w:rsidRPr="00BF67B1">
              <w:rPr>
                <w:b/>
                <w:sz w:val="24"/>
                <w:szCs w:val="24"/>
                <w:lang w:val="af-ZA"/>
              </w:rPr>
              <w:t>iế</w:t>
            </w:r>
            <w:r w:rsidRPr="00BF67B1">
              <w:rPr>
                <w:b/>
                <w:sz w:val="24"/>
                <w:szCs w:val="24"/>
                <w:lang w:val="af-ZA"/>
              </w:rPr>
              <w:t>p thu</w:t>
            </w:r>
            <w:r>
              <w:rPr>
                <w:sz w:val="24"/>
                <w:szCs w:val="24"/>
                <w:lang w:val="af-ZA"/>
              </w:rPr>
              <w:t xml:space="preserve"> ý kiến của Ủy ban Xã hội </w:t>
            </w:r>
            <w:r w:rsidR="00DB79FD" w:rsidRPr="00AE4752">
              <w:rPr>
                <w:sz w:val="24"/>
                <w:szCs w:val="24"/>
                <w:lang w:val="af-ZA"/>
              </w:rPr>
              <w:t>đảm bảo xây dựng Quyết định đảm bảo đầy đủ thủ tục và hồ sơ, theo đúng trình tự quy định tại Luật Ban hành Văn bản QPPL. Nội dung dự thảo Quyết định đảm bảo theo quy định tại Luật BHYT và Nghị quyết số 09/2021/UBTVQH15.</w:t>
            </w:r>
          </w:p>
          <w:p w:rsidR="004504AA" w:rsidRPr="00DB79FD" w:rsidRDefault="004504AA" w:rsidP="00E911CC">
            <w:pPr>
              <w:spacing w:before="60"/>
              <w:ind w:firstLine="720"/>
              <w:jc w:val="both"/>
              <w:rPr>
                <w:bCs/>
                <w:i/>
                <w:color w:val="000000" w:themeColor="text1"/>
                <w:sz w:val="24"/>
                <w:szCs w:val="24"/>
                <w:lang w:val="af-ZA"/>
              </w:rPr>
            </w:pPr>
          </w:p>
        </w:tc>
      </w:tr>
      <w:tr w:rsidR="00C07739" w:rsidRPr="00902642" w:rsidTr="004C558C">
        <w:tc>
          <w:tcPr>
            <w:tcW w:w="6912" w:type="dxa"/>
          </w:tcPr>
          <w:p w:rsidR="00C07739" w:rsidRPr="00C07739" w:rsidRDefault="00C07739" w:rsidP="00F80F84">
            <w:pPr>
              <w:tabs>
                <w:tab w:val="left" w:pos="695"/>
              </w:tabs>
              <w:spacing w:before="60"/>
              <w:ind w:left="36" w:hanging="2"/>
              <w:jc w:val="both"/>
              <w:rPr>
                <w:b/>
                <w:bCs/>
                <w:color w:val="000000" w:themeColor="text1"/>
                <w:sz w:val="24"/>
                <w:szCs w:val="24"/>
                <w:lang w:val="af-ZA"/>
              </w:rPr>
            </w:pPr>
            <w:r w:rsidRPr="00C07739">
              <w:rPr>
                <w:b/>
                <w:bCs/>
                <w:color w:val="000000" w:themeColor="text1"/>
                <w:sz w:val="24"/>
                <w:szCs w:val="24"/>
                <w:lang w:val="af-ZA"/>
              </w:rPr>
              <w:t>3. Ý kiến của Bộ Lao động – Thương binh và Xã hội</w:t>
            </w:r>
          </w:p>
          <w:p w:rsidR="00C07739" w:rsidRDefault="00902642" w:rsidP="00F80F84">
            <w:pPr>
              <w:tabs>
                <w:tab w:val="left" w:pos="695"/>
              </w:tabs>
              <w:spacing w:before="60"/>
              <w:ind w:left="36" w:hanging="2"/>
              <w:jc w:val="both"/>
              <w:rPr>
                <w:sz w:val="24"/>
                <w:szCs w:val="24"/>
                <w:lang w:val="af-ZA"/>
              </w:rPr>
            </w:pPr>
            <w:r w:rsidRPr="00902642">
              <w:rPr>
                <w:sz w:val="24"/>
                <w:szCs w:val="24"/>
                <w:lang w:val="af-ZA"/>
              </w:rPr>
              <w:t>a</w:t>
            </w:r>
            <w:r>
              <w:rPr>
                <w:sz w:val="24"/>
                <w:szCs w:val="24"/>
                <w:lang w:val="af-ZA"/>
              </w:rPr>
              <w:t xml:space="preserve">) </w:t>
            </w:r>
            <w:r w:rsidR="00C07739" w:rsidRPr="00902642">
              <w:rPr>
                <w:sz w:val="24"/>
                <w:szCs w:val="24"/>
                <w:lang w:val="af-ZA"/>
              </w:rPr>
              <w:t xml:space="preserve">việc ban hành định mức kinh tế kỹ thuật và giá dịch vụ sự nghiệp công về </w:t>
            </w:r>
            <w:r w:rsidR="00C07739" w:rsidRPr="00C07739">
              <w:rPr>
                <w:sz w:val="24"/>
                <w:szCs w:val="24"/>
                <w:lang w:val="af-ZA"/>
              </w:rPr>
              <w:t>BHTN</w:t>
            </w:r>
            <w:r w:rsidR="00C07739" w:rsidRPr="00902642">
              <w:rPr>
                <w:sz w:val="24"/>
                <w:szCs w:val="24"/>
                <w:lang w:val="af-ZA"/>
              </w:rPr>
              <w:t xml:space="preserve"> để làm cơ sở cho việc xác định kinh phí chi quản lý </w:t>
            </w:r>
            <w:r w:rsidR="00C07739" w:rsidRPr="00C07739">
              <w:rPr>
                <w:sz w:val="24"/>
                <w:szCs w:val="24"/>
                <w:lang w:val="af-ZA"/>
              </w:rPr>
              <w:t>BHTN</w:t>
            </w:r>
            <w:r w:rsidR="00C07739" w:rsidRPr="00902642">
              <w:rPr>
                <w:sz w:val="24"/>
                <w:szCs w:val="24"/>
                <w:lang w:val="af-ZA"/>
              </w:rPr>
              <w:t xml:space="preserve"> là hết sức cần thiết.</w:t>
            </w:r>
            <w:r w:rsidR="00C07739" w:rsidRPr="00C07739">
              <w:rPr>
                <w:sz w:val="24"/>
                <w:szCs w:val="24"/>
                <w:lang w:val="af-ZA"/>
              </w:rPr>
              <w:t xml:space="preserve"> Tuy nhiên, trong năm 2022, Bộ LĐTBXH đề xuất </w:t>
            </w:r>
            <w:r w:rsidR="00C07739" w:rsidRPr="00902642">
              <w:rPr>
                <w:sz w:val="24"/>
                <w:szCs w:val="24"/>
                <w:lang w:val="af-ZA"/>
              </w:rPr>
              <w:t>ban hành giá dịch vụ tư vấn, giới thiệu việc làm theo nhiệm vụ được giao tại Nghị định 61/2020/NĐ-CP</w:t>
            </w:r>
            <w:r w:rsidR="00C07739" w:rsidRPr="00C07739">
              <w:rPr>
                <w:sz w:val="24"/>
                <w:szCs w:val="24"/>
                <w:lang w:val="af-ZA"/>
              </w:rPr>
              <w:t xml:space="preserve">. Còn giá dịch vụ sự nghiệp công về BHTN, Bộ LĐTBXH đề nghị </w:t>
            </w:r>
            <w:r w:rsidR="00C07739" w:rsidRPr="00902642">
              <w:rPr>
                <w:sz w:val="24"/>
                <w:szCs w:val="24"/>
                <w:lang w:val="af-ZA"/>
              </w:rPr>
              <w:t xml:space="preserve">sau khi Luật sửa đổi, bổ sung Luật Việc làm được ban hành sẽ xây dựng định mức kinh tế kỹ thuật và ban hành giá dịch vụ sự nghiệp công về </w:t>
            </w:r>
            <w:r w:rsidR="00C07739" w:rsidRPr="00C07739">
              <w:rPr>
                <w:sz w:val="24"/>
                <w:szCs w:val="24"/>
                <w:lang w:val="af-ZA"/>
              </w:rPr>
              <w:lastRenderedPageBreak/>
              <w:t>BHTN</w:t>
            </w:r>
            <w:r w:rsidR="00C07739" w:rsidRPr="00902642">
              <w:rPr>
                <w:sz w:val="24"/>
                <w:szCs w:val="24"/>
                <w:lang w:val="af-ZA"/>
              </w:rPr>
              <w:t xml:space="preserve"> để làm cơ sở tính kinh phí chi quản lý </w:t>
            </w:r>
            <w:r w:rsidR="00C07739" w:rsidRPr="00C07739">
              <w:rPr>
                <w:sz w:val="24"/>
                <w:szCs w:val="24"/>
                <w:lang w:val="af-ZA"/>
              </w:rPr>
              <w:t>BHTN</w:t>
            </w:r>
            <w:r w:rsidR="00C07739" w:rsidRPr="00902642">
              <w:rPr>
                <w:sz w:val="24"/>
                <w:szCs w:val="24"/>
                <w:lang w:val="af-ZA"/>
              </w:rPr>
              <w:t xml:space="preserve"> nhằm đảm bảo tính đồng bộ, hiệu quả của việc thực hiện chính sách</w:t>
            </w:r>
            <w:r w:rsidR="00C07739" w:rsidRPr="00C07739">
              <w:rPr>
                <w:sz w:val="24"/>
                <w:szCs w:val="24"/>
                <w:lang w:val="af-ZA"/>
              </w:rPr>
              <w:t xml:space="preserve"> do việc sửa Luật Việc làm sẽ</w:t>
            </w:r>
            <w:r w:rsidR="00C07739" w:rsidRPr="00902642">
              <w:rPr>
                <w:sz w:val="24"/>
                <w:szCs w:val="24"/>
                <w:lang w:val="af-ZA"/>
              </w:rPr>
              <w:t xml:space="preserve"> phải bổ sung thêm các chế độ về bảo hiểm thất nghiệp, cải cách thủ tục hành chính, đẩy mạnh ứng dụng công nghệ thông tin,…</w:t>
            </w:r>
          </w:p>
          <w:p w:rsidR="00902642" w:rsidRPr="00C07739" w:rsidRDefault="00902642" w:rsidP="00F80F84">
            <w:pPr>
              <w:tabs>
                <w:tab w:val="left" w:pos="695"/>
              </w:tabs>
              <w:spacing w:before="60"/>
              <w:ind w:left="36" w:hanging="2"/>
              <w:jc w:val="both"/>
              <w:rPr>
                <w:b/>
                <w:bCs/>
                <w:color w:val="000000" w:themeColor="text1"/>
                <w:sz w:val="24"/>
                <w:szCs w:val="24"/>
                <w:lang w:val="af-ZA"/>
              </w:rPr>
            </w:pPr>
            <w:r>
              <w:rPr>
                <w:sz w:val="24"/>
                <w:szCs w:val="24"/>
                <w:lang w:val="af-ZA"/>
              </w:rPr>
              <w:t xml:space="preserve">b) </w:t>
            </w:r>
            <w:r w:rsidRPr="00902642">
              <w:rPr>
                <w:spacing w:val="-2"/>
                <w:sz w:val="24"/>
                <w:szCs w:val="24"/>
                <w:lang w:val="pt-BR"/>
              </w:rPr>
              <w:t>Đi</w:t>
            </w:r>
            <w:r w:rsidRPr="00902642">
              <w:rPr>
                <w:rFonts w:cs="Calibri"/>
                <w:spacing w:val="-2"/>
                <w:sz w:val="24"/>
                <w:szCs w:val="24"/>
                <w:lang w:val="pt-BR"/>
              </w:rPr>
              <w:t>ể</w:t>
            </w:r>
            <w:r w:rsidRPr="00902642">
              <w:rPr>
                <w:spacing w:val="-2"/>
                <w:sz w:val="24"/>
                <w:szCs w:val="24"/>
                <w:lang w:val="pt-BR"/>
              </w:rPr>
              <w:t xml:space="preserve">m </w:t>
            </w:r>
            <w:r w:rsidRPr="00902642">
              <w:rPr>
                <w:rFonts w:cs="Calibri"/>
                <w:spacing w:val="-2"/>
                <w:sz w:val="24"/>
                <w:szCs w:val="24"/>
                <w:lang w:val="pt-BR"/>
              </w:rPr>
              <w:t>đ</w:t>
            </w:r>
            <w:r w:rsidRPr="00902642">
              <w:rPr>
                <w:spacing w:val="-2"/>
                <w:sz w:val="24"/>
                <w:szCs w:val="24"/>
                <w:lang w:val="pt-BR"/>
              </w:rPr>
              <w:t xml:space="preserve"> khoản 5 Điều 7: dự thảo Quyết định quy định giao BHXH Việt Nam </w:t>
            </w:r>
            <w:r w:rsidRPr="00902642">
              <w:rPr>
                <w:i/>
                <w:spacing w:val="-2"/>
                <w:sz w:val="24"/>
                <w:szCs w:val="24"/>
                <w:lang w:val="pt-BR"/>
              </w:rPr>
              <w:t>“Nghiên cứu điều chỉnh tăng số lượng cán bộ thực hiện công tác thanh tra, kiểm tra”.</w:t>
            </w:r>
            <w:r w:rsidRPr="00902642">
              <w:rPr>
                <w:spacing w:val="-2"/>
                <w:sz w:val="24"/>
                <w:szCs w:val="24"/>
                <w:lang w:val="pt-BR"/>
              </w:rPr>
              <w:t xml:space="preserve"> Bộ LĐTBXH đề nghị cân nhắc thể hiện theo hướng </w:t>
            </w:r>
            <w:r w:rsidRPr="00902642">
              <w:rPr>
                <w:i/>
                <w:spacing w:val="-2"/>
                <w:sz w:val="24"/>
                <w:szCs w:val="24"/>
                <w:lang w:val="pt-BR"/>
              </w:rPr>
              <w:t>“Tiếp tục thực hiện đổi mới, sắp xếp tổ chức, bộ máy của Bảo hiểm xã hội Việt Nam tinh gọn, hoạt động hiệu lực, hiệu quả theo Quyết định số 856/QĐ-TTg ngày 10 tháng 7 năm 2020 của Thủ tướng Chính phủ nhằm thực hiện hiệu quả các nhiệm vụ được giao”</w:t>
            </w:r>
            <w:r w:rsidRPr="00902642">
              <w:rPr>
                <w:spacing w:val="-2"/>
                <w:sz w:val="24"/>
                <w:szCs w:val="24"/>
                <w:lang w:val="pt-BR"/>
              </w:rPr>
              <w:t xml:space="preserve"> để phù hợp với điểm c khoản 1 Điều 2 Nghị quyết số 09/2021/UBTVQH15 giao Thủ tướng Chính phủ chỉ đạo Bảo hiểm xã hội Việt Nam sắp xếp tổ chức bộ máy, biên chế tinh gọn, phù hợp với nhiệm vụ được giao</w:t>
            </w:r>
          </w:p>
        </w:tc>
        <w:tc>
          <w:tcPr>
            <w:tcW w:w="6237" w:type="dxa"/>
          </w:tcPr>
          <w:p w:rsidR="00C07739" w:rsidRDefault="00902642" w:rsidP="00AE4752">
            <w:pPr>
              <w:tabs>
                <w:tab w:val="left" w:pos="709"/>
              </w:tabs>
              <w:spacing w:before="80"/>
              <w:jc w:val="both"/>
              <w:rPr>
                <w:bCs/>
                <w:color w:val="000000"/>
                <w:sz w:val="24"/>
                <w:szCs w:val="24"/>
                <w:lang w:val="da-DK"/>
              </w:rPr>
            </w:pPr>
            <w:r>
              <w:rPr>
                <w:b/>
                <w:sz w:val="24"/>
                <w:szCs w:val="24"/>
                <w:lang w:val="pt-BR"/>
              </w:rPr>
              <w:lastRenderedPageBreak/>
              <w:t xml:space="preserve">a) </w:t>
            </w:r>
            <w:r w:rsidR="00C07739" w:rsidRPr="00C07739">
              <w:rPr>
                <w:b/>
                <w:sz w:val="24"/>
                <w:szCs w:val="24"/>
                <w:lang w:val="pt-BR"/>
              </w:rPr>
              <w:t>Bộ Tài chính t</w:t>
            </w:r>
            <w:r w:rsidR="00C07739" w:rsidRPr="00C07739">
              <w:rPr>
                <w:b/>
                <w:spacing w:val="-2"/>
                <w:sz w:val="24"/>
                <w:szCs w:val="24"/>
                <w:lang w:val="af-ZA"/>
              </w:rPr>
              <w:t>iếp thu</w:t>
            </w:r>
            <w:r w:rsidR="00C07739" w:rsidRPr="00C07739">
              <w:rPr>
                <w:spacing w:val="-2"/>
                <w:sz w:val="24"/>
                <w:szCs w:val="24"/>
                <w:lang w:val="af-ZA"/>
              </w:rPr>
              <w:t xml:space="preserve"> ý kiến Bộ L</w:t>
            </w:r>
            <w:r w:rsidR="00C07739" w:rsidRPr="00C07739">
              <w:rPr>
                <w:rFonts w:hint="eastAsia"/>
                <w:spacing w:val="-2"/>
                <w:sz w:val="24"/>
                <w:szCs w:val="24"/>
                <w:lang w:val="af-ZA"/>
              </w:rPr>
              <w:t>Đ</w:t>
            </w:r>
            <w:r w:rsidR="00C07739" w:rsidRPr="00C07739">
              <w:rPr>
                <w:spacing w:val="-2"/>
                <w:sz w:val="24"/>
                <w:szCs w:val="24"/>
                <w:lang w:val="af-ZA"/>
              </w:rPr>
              <w:t>TBXH ban hành giá dịch vụ t</w:t>
            </w:r>
            <w:r w:rsidR="00C07739" w:rsidRPr="00C07739">
              <w:rPr>
                <w:rFonts w:hint="eastAsia"/>
                <w:spacing w:val="-2"/>
                <w:sz w:val="24"/>
                <w:szCs w:val="24"/>
                <w:lang w:val="af-ZA"/>
              </w:rPr>
              <w:t>ư</w:t>
            </w:r>
            <w:r w:rsidR="00C07739" w:rsidRPr="00C07739">
              <w:rPr>
                <w:spacing w:val="-2"/>
                <w:sz w:val="24"/>
                <w:szCs w:val="24"/>
                <w:lang w:val="af-ZA"/>
              </w:rPr>
              <w:t xml:space="preserve"> vấn giới thiệu việc làm trong quý IV n</w:t>
            </w:r>
            <w:r w:rsidR="00C07739" w:rsidRPr="00C07739">
              <w:rPr>
                <w:rFonts w:hint="eastAsia"/>
                <w:spacing w:val="-2"/>
                <w:sz w:val="24"/>
                <w:szCs w:val="24"/>
                <w:lang w:val="af-ZA"/>
              </w:rPr>
              <w:t>ă</w:t>
            </w:r>
            <w:r w:rsidR="00C07739" w:rsidRPr="00C07739">
              <w:rPr>
                <w:spacing w:val="-2"/>
                <w:sz w:val="24"/>
                <w:szCs w:val="24"/>
                <w:lang w:val="af-ZA"/>
              </w:rPr>
              <w:t xml:space="preserve">m 2022 theo quy </w:t>
            </w:r>
            <w:r w:rsidR="00C07739" w:rsidRPr="00C07739">
              <w:rPr>
                <w:rFonts w:hint="eastAsia"/>
                <w:spacing w:val="-2"/>
                <w:sz w:val="24"/>
                <w:szCs w:val="24"/>
                <w:lang w:val="af-ZA"/>
              </w:rPr>
              <w:t>đ</w:t>
            </w:r>
            <w:r w:rsidR="00C07739" w:rsidRPr="00C07739">
              <w:rPr>
                <w:spacing w:val="-2"/>
                <w:sz w:val="24"/>
                <w:szCs w:val="24"/>
                <w:lang w:val="af-ZA"/>
              </w:rPr>
              <w:t xml:space="preserve">ịnh tại </w:t>
            </w:r>
            <w:r w:rsidR="00C07739" w:rsidRPr="00C07739">
              <w:rPr>
                <w:rFonts w:hint="eastAsia"/>
                <w:spacing w:val="-2"/>
                <w:sz w:val="24"/>
                <w:szCs w:val="24"/>
                <w:lang w:val="af-ZA"/>
              </w:rPr>
              <w:t>Đ</w:t>
            </w:r>
            <w:r w:rsidR="00C07739" w:rsidRPr="00C07739">
              <w:rPr>
                <w:spacing w:val="-2"/>
                <w:sz w:val="24"/>
                <w:szCs w:val="24"/>
                <w:lang w:val="af-ZA"/>
              </w:rPr>
              <w:t xml:space="preserve">iều 54 Luật Việc làm và Khoản 3 </w:t>
            </w:r>
            <w:r w:rsidR="00C07739" w:rsidRPr="00C07739">
              <w:rPr>
                <w:rFonts w:hint="eastAsia"/>
                <w:spacing w:val="-2"/>
                <w:sz w:val="24"/>
                <w:szCs w:val="24"/>
                <w:lang w:val="af-ZA"/>
              </w:rPr>
              <w:t>Đ</w:t>
            </w:r>
            <w:r w:rsidR="00C07739" w:rsidRPr="00C07739">
              <w:rPr>
                <w:spacing w:val="-2"/>
                <w:sz w:val="24"/>
                <w:szCs w:val="24"/>
                <w:lang w:val="af-ZA"/>
              </w:rPr>
              <w:t xml:space="preserve">iều 14 Nghị </w:t>
            </w:r>
            <w:r w:rsidR="00C07739" w:rsidRPr="00C07739">
              <w:rPr>
                <w:rFonts w:hint="eastAsia"/>
                <w:spacing w:val="-2"/>
                <w:sz w:val="24"/>
                <w:szCs w:val="24"/>
                <w:lang w:val="af-ZA"/>
              </w:rPr>
              <w:t>đ</w:t>
            </w:r>
            <w:r w:rsidR="00C07739" w:rsidRPr="00C07739">
              <w:rPr>
                <w:spacing w:val="-2"/>
                <w:sz w:val="24"/>
                <w:szCs w:val="24"/>
                <w:lang w:val="af-ZA"/>
              </w:rPr>
              <w:t xml:space="preserve">ịnh số </w:t>
            </w:r>
            <w:hyperlink r:id="rId7" w:tgtFrame="_blank" w:tooltip="Nghị định 28/2015/NĐ-CP" w:history="1">
              <w:r w:rsidR="00C07739" w:rsidRPr="00902642">
                <w:rPr>
                  <w:rStyle w:val="Hyperlink"/>
                  <w:iCs/>
                  <w:color w:val="0E70C3"/>
                  <w:sz w:val="24"/>
                  <w:szCs w:val="24"/>
                  <w:shd w:val="clear" w:color="auto" w:fill="FFFFFF"/>
                  <w:lang w:val="af-ZA"/>
                </w:rPr>
                <w:t>28/2015/NĐ-CP</w:t>
              </w:r>
            </w:hyperlink>
            <w:r w:rsidR="00C07739" w:rsidRPr="00902642">
              <w:rPr>
                <w:iCs/>
                <w:color w:val="000000"/>
                <w:sz w:val="24"/>
                <w:szCs w:val="24"/>
                <w:shd w:val="clear" w:color="auto" w:fill="FFFFFF"/>
                <w:lang w:val="af-ZA"/>
              </w:rPr>
              <w:t> ngày 12/3/2015 của Chính phủ quy định chi tiết thi hành một số điều của Luật Việc làm về BHTN</w:t>
            </w:r>
            <w:r w:rsidR="00C07739" w:rsidRPr="00C07739">
              <w:rPr>
                <w:spacing w:val="-2"/>
                <w:sz w:val="24"/>
                <w:szCs w:val="24"/>
                <w:lang w:val="af-ZA"/>
              </w:rPr>
              <w:t xml:space="preserve"> </w:t>
            </w:r>
            <w:r w:rsidR="00C07739" w:rsidRPr="00C07739">
              <w:rPr>
                <w:rFonts w:hint="eastAsia"/>
                <w:spacing w:val="-2"/>
                <w:sz w:val="24"/>
                <w:szCs w:val="24"/>
                <w:lang w:val="af-ZA"/>
              </w:rPr>
              <w:t>đ</w:t>
            </w:r>
            <w:r w:rsidR="00C07739" w:rsidRPr="00C07739">
              <w:rPr>
                <w:spacing w:val="-2"/>
                <w:sz w:val="24"/>
                <w:szCs w:val="24"/>
                <w:lang w:val="af-ZA"/>
              </w:rPr>
              <w:t xml:space="preserve">ã </w:t>
            </w:r>
            <w:r w:rsidR="00C07739" w:rsidRPr="00C07739">
              <w:rPr>
                <w:rFonts w:hint="eastAsia"/>
                <w:spacing w:val="-2"/>
                <w:sz w:val="24"/>
                <w:szCs w:val="24"/>
                <w:lang w:val="af-ZA"/>
              </w:rPr>
              <w:t>đư</w:t>
            </w:r>
            <w:r w:rsidR="00C07739" w:rsidRPr="00C07739">
              <w:rPr>
                <w:spacing w:val="-2"/>
                <w:sz w:val="24"/>
                <w:szCs w:val="24"/>
                <w:lang w:val="af-ZA"/>
              </w:rPr>
              <w:t xml:space="preserve">ợc sửa </w:t>
            </w:r>
            <w:r w:rsidR="00C07739" w:rsidRPr="00C07739">
              <w:rPr>
                <w:rFonts w:hint="eastAsia"/>
                <w:spacing w:val="-2"/>
                <w:sz w:val="24"/>
                <w:szCs w:val="24"/>
                <w:lang w:val="af-ZA"/>
              </w:rPr>
              <w:t>đ</w:t>
            </w:r>
            <w:r w:rsidR="00C07739" w:rsidRPr="00C07739">
              <w:rPr>
                <w:spacing w:val="-2"/>
                <w:sz w:val="24"/>
                <w:szCs w:val="24"/>
                <w:lang w:val="af-ZA"/>
              </w:rPr>
              <w:t xml:space="preserve">ổi, bổ sung tại </w:t>
            </w:r>
            <w:r w:rsidR="00C07739" w:rsidRPr="00902642">
              <w:rPr>
                <w:sz w:val="24"/>
                <w:szCs w:val="24"/>
                <w:lang w:val="af-ZA"/>
              </w:rPr>
              <w:t>Nghị định 61/2020/NĐ-CP</w:t>
            </w:r>
            <w:r w:rsidR="00C07739" w:rsidRPr="00C07739">
              <w:rPr>
                <w:sz w:val="24"/>
                <w:szCs w:val="24"/>
                <w:lang w:val="af-ZA"/>
              </w:rPr>
              <w:t xml:space="preserve"> ngày 29/5/2020 của Chính phủ</w:t>
            </w:r>
            <w:r w:rsidR="00C07739" w:rsidRPr="00C07739">
              <w:rPr>
                <w:sz w:val="24"/>
                <w:szCs w:val="24"/>
                <w:lang w:val="pt-BR"/>
              </w:rPr>
              <w:t xml:space="preserve">. </w:t>
            </w:r>
            <w:r w:rsidR="00C07739" w:rsidRPr="00C07739">
              <w:rPr>
                <w:rFonts w:hint="eastAsia"/>
                <w:bCs/>
                <w:color w:val="000000"/>
                <w:sz w:val="24"/>
                <w:szCs w:val="24"/>
                <w:lang w:val="da-DK"/>
              </w:rPr>
              <w:t>Đ</w:t>
            </w:r>
            <w:r w:rsidR="00C07739" w:rsidRPr="00C07739">
              <w:rPr>
                <w:bCs/>
                <w:color w:val="000000"/>
                <w:sz w:val="24"/>
                <w:szCs w:val="24"/>
                <w:lang w:val="da-DK"/>
              </w:rPr>
              <w:t xml:space="preserve">ồng thời, Bộ Tài chính trình Thủ tướng Chính phủ </w:t>
            </w:r>
            <w:r w:rsidR="00C07739" w:rsidRPr="00C07739">
              <w:rPr>
                <w:rFonts w:hint="eastAsia"/>
                <w:bCs/>
                <w:color w:val="000000"/>
                <w:sz w:val="24"/>
                <w:szCs w:val="24"/>
                <w:lang w:val="da-DK"/>
              </w:rPr>
              <w:t>b</w:t>
            </w:r>
            <w:r w:rsidR="00C07739" w:rsidRPr="00C07739">
              <w:rPr>
                <w:bCs/>
                <w:color w:val="000000"/>
                <w:sz w:val="24"/>
                <w:szCs w:val="24"/>
                <w:lang w:val="da-DK"/>
              </w:rPr>
              <w:t xml:space="preserve">ổ sung giao nhiệm vụ ban hành danh mục dịch vụ sự nghiệp công sử dụng quỹ bảo hiểm thất nghiệp </w:t>
            </w:r>
            <w:r w:rsidR="00C07739" w:rsidRPr="00C07739">
              <w:rPr>
                <w:bCs/>
                <w:color w:val="000000"/>
                <w:sz w:val="24"/>
                <w:szCs w:val="24"/>
                <w:lang w:val="da-DK"/>
              </w:rPr>
              <w:lastRenderedPageBreak/>
              <w:t>trong quý IV n</w:t>
            </w:r>
            <w:r w:rsidR="00C07739" w:rsidRPr="00C07739">
              <w:rPr>
                <w:rFonts w:hint="eastAsia"/>
                <w:bCs/>
                <w:color w:val="000000"/>
                <w:sz w:val="24"/>
                <w:szCs w:val="24"/>
                <w:lang w:val="da-DK"/>
              </w:rPr>
              <w:t>ă</w:t>
            </w:r>
            <w:r w:rsidR="00C07739" w:rsidRPr="00C07739">
              <w:rPr>
                <w:bCs/>
                <w:color w:val="000000"/>
                <w:sz w:val="24"/>
                <w:szCs w:val="24"/>
                <w:lang w:val="da-DK"/>
              </w:rPr>
              <w:t xml:space="preserve">m 2022 </w:t>
            </w:r>
            <w:r w:rsidR="00C07739" w:rsidRPr="00C07739">
              <w:rPr>
                <w:rFonts w:hint="eastAsia"/>
                <w:bCs/>
                <w:color w:val="000000"/>
                <w:sz w:val="24"/>
                <w:szCs w:val="24"/>
                <w:lang w:val="da-DK"/>
              </w:rPr>
              <w:t>đ</w:t>
            </w:r>
            <w:r w:rsidR="00C07739" w:rsidRPr="00C07739">
              <w:rPr>
                <w:bCs/>
                <w:color w:val="000000"/>
                <w:sz w:val="24"/>
                <w:szCs w:val="24"/>
                <w:lang w:val="da-DK"/>
              </w:rPr>
              <w:t>ể làm c</w:t>
            </w:r>
            <w:r w:rsidR="00C07739" w:rsidRPr="00C07739">
              <w:rPr>
                <w:rFonts w:hint="eastAsia"/>
                <w:bCs/>
                <w:color w:val="000000"/>
                <w:sz w:val="24"/>
                <w:szCs w:val="24"/>
                <w:lang w:val="da-DK"/>
              </w:rPr>
              <w:t>ơ</w:t>
            </w:r>
            <w:r w:rsidR="00C07739" w:rsidRPr="00C07739">
              <w:rPr>
                <w:bCs/>
                <w:color w:val="000000"/>
                <w:sz w:val="24"/>
                <w:szCs w:val="24"/>
                <w:lang w:val="da-DK"/>
              </w:rPr>
              <w:t xml:space="preserve"> sở ban hành </w:t>
            </w:r>
            <w:r w:rsidR="00C07739" w:rsidRPr="00C07739">
              <w:rPr>
                <w:rFonts w:hint="eastAsia"/>
                <w:bCs/>
                <w:color w:val="000000"/>
                <w:sz w:val="24"/>
                <w:szCs w:val="24"/>
                <w:lang w:val="da-DK"/>
              </w:rPr>
              <w:t>đơ</w:t>
            </w:r>
            <w:r w:rsidR="00C07739" w:rsidRPr="00C07739">
              <w:rPr>
                <w:bCs/>
                <w:color w:val="000000"/>
                <w:sz w:val="24"/>
                <w:szCs w:val="24"/>
                <w:lang w:val="da-DK"/>
              </w:rPr>
              <w:t>n giá dịch vụ sự nghiệp công sử dụng quỹ bảo hiểm thất nghiệp.</w:t>
            </w:r>
          </w:p>
          <w:p w:rsidR="00902642" w:rsidRDefault="00902642" w:rsidP="00AE4752">
            <w:pPr>
              <w:tabs>
                <w:tab w:val="left" w:pos="709"/>
              </w:tabs>
              <w:spacing w:before="80"/>
              <w:jc w:val="both"/>
              <w:rPr>
                <w:bCs/>
                <w:color w:val="000000"/>
                <w:sz w:val="24"/>
                <w:szCs w:val="24"/>
                <w:lang w:val="da-DK"/>
              </w:rPr>
            </w:pPr>
          </w:p>
          <w:p w:rsidR="00902642" w:rsidRDefault="00902642" w:rsidP="00AE4752">
            <w:pPr>
              <w:tabs>
                <w:tab w:val="left" w:pos="709"/>
              </w:tabs>
              <w:spacing w:before="80"/>
              <w:jc w:val="both"/>
              <w:rPr>
                <w:bCs/>
                <w:color w:val="000000"/>
                <w:sz w:val="24"/>
                <w:szCs w:val="24"/>
                <w:lang w:val="da-DK"/>
              </w:rPr>
            </w:pPr>
          </w:p>
          <w:p w:rsidR="00902642" w:rsidRPr="00902642" w:rsidRDefault="00902642" w:rsidP="00902642">
            <w:pPr>
              <w:tabs>
                <w:tab w:val="left" w:pos="709"/>
                <w:tab w:val="left" w:pos="993"/>
              </w:tabs>
              <w:spacing w:before="60"/>
              <w:jc w:val="both"/>
              <w:rPr>
                <w:i/>
                <w:sz w:val="24"/>
                <w:szCs w:val="24"/>
                <w:lang w:val="pt-BR"/>
              </w:rPr>
            </w:pPr>
            <w:r>
              <w:rPr>
                <w:b/>
                <w:sz w:val="24"/>
                <w:szCs w:val="24"/>
                <w:lang w:val="af-ZA"/>
              </w:rPr>
              <w:t xml:space="preserve">b) </w:t>
            </w:r>
            <w:r w:rsidRPr="00902642">
              <w:rPr>
                <w:b/>
                <w:sz w:val="24"/>
                <w:szCs w:val="24"/>
                <w:lang w:val="af-ZA"/>
              </w:rPr>
              <w:t xml:space="preserve">Bộ Tài chính </w:t>
            </w:r>
            <w:r w:rsidRPr="00902642">
              <w:rPr>
                <w:sz w:val="24"/>
                <w:szCs w:val="24"/>
                <w:lang w:val="pt-BR"/>
              </w:rPr>
              <w:t xml:space="preserve">tiếp thu bỏ điểm đ và sửa lại điểm c vì nội dung này trùng với điểm c khoản 5 Điều 7, cụ thể như sau </w:t>
            </w:r>
            <w:r w:rsidRPr="00902642">
              <w:rPr>
                <w:i/>
                <w:sz w:val="24"/>
                <w:szCs w:val="24"/>
                <w:lang w:val="pt-BR"/>
              </w:rPr>
              <w:t>“</w:t>
            </w:r>
            <w:r w:rsidRPr="00902642">
              <w:rPr>
                <w:i/>
                <w:spacing w:val="-6"/>
                <w:sz w:val="24"/>
                <w:szCs w:val="24"/>
                <w:lang w:val="pt-BR" w:eastAsia="vi-VN"/>
              </w:rPr>
              <w:t>Chỉ đạo, hướng dẫn các đơn vị trực thuộc Bảo hiểm xã hội Việt Nam s</w:t>
            </w:r>
            <w:r w:rsidRPr="00902642">
              <w:rPr>
                <w:i/>
                <w:spacing w:val="-6"/>
                <w:sz w:val="24"/>
                <w:szCs w:val="24"/>
                <w:lang w:val="pt-BR"/>
              </w:rPr>
              <w:t>ử dụng chi phí quản lý</w:t>
            </w:r>
            <w:r w:rsidRPr="00902642">
              <w:rPr>
                <w:i/>
                <w:spacing w:val="-6"/>
                <w:sz w:val="24"/>
                <w:szCs w:val="24"/>
                <w:lang w:val="da-DK"/>
              </w:rPr>
              <w:t xml:space="preserve"> bảo hiểm xã hội, </w:t>
            </w:r>
            <w:r w:rsidRPr="00902642">
              <w:rPr>
                <w:i/>
                <w:spacing w:val="-6"/>
                <w:sz w:val="24"/>
                <w:szCs w:val="24"/>
                <w:lang w:val="pt-BR"/>
              </w:rPr>
              <w:t xml:space="preserve">bảo hiểm y tế, </w:t>
            </w:r>
            <w:r w:rsidRPr="00902642">
              <w:rPr>
                <w:i/>
                <w:spacing w:val="-6"/>
                <w:sz w:val="24"/>
                <w:szCs w:val="24"/>
                <w:lang w:val="da-DK"/>
              </w:rPr>
              <w:t xml:space="preserve">bảo hiểm thất nghiệp </w:t>
            </w:r>
            <w:r w:rsidRPr="00902642">
              <w:rPr>
                <w:i/>
                <w:spacing w:val="-6"/>
                <w:sz w:val="24"/>
                <w:szCs w:val="24"/>
                <w:lang w:val="pt-BR"/>
              </w:rPr>
              <w:t>đúng quy định, hiệu quả, triệt để tiết kiệm gắn với kết quả phát triển đối tượng tham gia bảo hiểm xã hội, bảo hiểm y tế, bảo hiểm thất nghiệp; cải cách thủ tục hành chính và nâng cao chất lượng phục vụ, bảo đảm thuận lợi đối với cơ quan, đơn vị</w:t>
            </w:r>
            <w:r w:rsidRPr="00902642">
              <w:rPr>
                <w:i/>
                <w:spacing w:val="-6"/>
                <w:sz w:val="24"/>
                <w:szCs w:val="24"/>
                <w:lang w:val="da-DK"/>
              </w:rPr>
              <w:t xml:space="preserve">, doanh nghiệp </w:t>
            </w:r>
            <w:r w:rsidRPr="00902642">
              <w:rPr>
                <w:i/>
                <w:spacing w:val="-6"/>
                <w:sz w:val="24"/>
                <w:szCs w:val="24"/>
                <w:lang w:val="pt-BR"/>
              </w:rPr>
              <w:t xml:space="preserve">và người dân; </w:t>
            </w:r>
            <w:r w:rsidRPr="00902642">
              <w:rPr>
                <w:i/>
                <w:color w:val="FF0000"/>
                <w:spacing w:val="-6"/>
                <w:sz w:val="24"/>
                <w:szCs w:val="24"/>
                <w:lang w:val="pt-BR"/>
              </w:rPr>
              <w:t>tiếp tục thực hiện đổi mới</w:t>
            </w:r>
            <w:r w:rsidRPr="00902642">
              <w:rPr>
                <w:i/>
                <w:spacing w:val="-6"/>
                <w:sz w:val="24"/>
                <w:szCs w:val="24"/>
                <w:lang w:val="pt-BR"/>
              </w:rPr>
              <w:t xml:space="preserve"> sắp xếp tổ chức bộ máy, biên chế tinh gọn</w:t>
            </w:r>
            <w:r w:rsidRPr="00902642">
              <w:rPr>
                <w:i/>
                <w:spacing w:val="-6"/>
                <w:sz w:val="24"/>
                <w:szCs w:val="24"/>
                <w:lang w:val="da-DK"/>
              </w:rPr>
              <w:t>,</w:t>
            </w:r>
            <w:r w:rsidRPr="00902642">
              <w:rPr>
                <w:i/>
                <w:spacing w:val="-6"/>
                <w:sz w:val="24"/>
                <w:szCs w:val="24"/>
                <w:shd w:val="clear" w:color="auto" w:fill="FFFFFF"/>
                <w:lang w:val="pt-BR"/>
              </w:rPr>
              <w:t> </w:t>
            </w:r>
            <w:r w:rsidRPr="00902642">
              <w:rPr>
                <w:i/>
                <w:color w:val="FF0000"/>
                <w:spacing w:val="-6"/>
                <w:sz w:val="24"/>
                <w:szCs w:val="24"/>
                <w:shd w:val="clear" w:color="auto" w:fill="FFFFFF"/>
                <w:lang w:val="pt-BR"/>
              </w:rPr>
              <w:t>hoạt động hiệu lực, hiệu quả theo Quyết định số</w:t>
            </w:r>
            <w:r w:rsidRPr="00902642">
              <w:rPr>
                <w:i/>
                <w:spacing w:val="-6"/>
                <w:sz w:val="24"/>
                <w:szCs w:val="24"/>
                <w:shd w:val="clear" w:color="auto" w:fill="FFFFFF"/>
                <w:lang w:val="pt-BR"/>
              </w:rPr>
              <w:t xml:space="preserve"> </w:t>
            </w:r>
            <w:r w:rsidRPr="00902642">
              <w:rPr>
                <w:i/>
                <w:color w:val="FF0000"/>
                <w:spacing w:val="-6"/>
                <w:sz w:val="24"/>
                <w:szCs w:val="24"/>
                <w:shd w:val="clear" w:color="auto" w:fill="FFFFFF"/>
                <w:lang w:val="pt-BR"/>
              </w:rPr>
              <w:t>856/QĐ-TTg ngày 10/7/2019 của Thủ tướng Chính phủ, nâng cao năng lực bộ máy thanh tra nhằm thực hiện hiệu quả các nhiệm vụ được giao</w:t>
            </w:r>
            <w:r w:rsidRPr="00902642">
              <w:rPr>
                <w:i/>
                <w:spacing w:val="-6"/>
                <w:sz w:val="24"/>
                <w:szCs w:val="24"/>
                <w:lang w:val="pt-BR"/>
              </w:rPr>
              <w:t>;</w:t>
            </w:r>
            <w:r w:rsidRPr="00902642">
              <w:rPr>
                <w:i/>
                <w:spacing w:val="-6"/>
                <w:sz w:val="24"/>
                <w:szCs w:val="24"/>
                <w:shd w:val="clear" w:color="auto" w:fill="FFFFFF"/>
                <w:lang w:val="pt-BR"/>
              </w:rPr>
              <w:t xml:space="preserve"> hoàn thiện</w:t>
            </w:r>
            <w:r w:rsidRPr="00902642">
              <w:rPr>
                <w:i/>
                <w:spacing w:val="-6"/>
                <w:sz w:val="24"/>
                <w:szCs w:val="24"/>
                <w:shd w:val="clear" w:color="auto" w:fill="FFFFFF"/>
                <w:lang w:val="da-DK"/>
              </w:rPr>
              <w:t xml:space="preserve"> C</w:t>
            </w:r>
            <w:r w:rsidRPr="00902642">
              <w:rPr>
                <w:i/>
                <w:spacing w:val="-6"/>
                <w:sz w:val="24"/>
                <w:szCs w:val="24"/>
                <w:shd w:val="clear" w:color="auto" w:fill="FFFFFF"/>
                <w:lang w:val="pt-BR"/>
              </w:rPr>
              <w:t>ơ sở dữ liệu quốc gia về bảo hiểm bảo đảm</w:t>
            </w:r>
            <w:r w:rsidRPr="00902642">
              <w:rPr>
                <w:i/>
                <w:spacing w:val="-6"/>
                <w:sz w:val="24"/>
                <w:szCs w:val="24"/>
                <w:shd w:val="clear" w:color="auto" w:fill="FFFFFF"/>
                <w:lang w:val="da-DK"/>
              </w:rPr>
              <w:t xml:space="preserve"> </w:t>
            </w:r>
            <w:r w:rsidRPr="00902642">
              <w:rPr>
                <w:i/>
                <w:spacing w:val="-6"/>
                <w:sz w:val="24"/>
                <w:szCs w:val="24"/>
                <w:shd w:val="clear" w:color="auto" w:fill="FFFFFF"/>
                <w:lang w:val="pt-BR"/>
              </w:rPr>
              <w:t>sẵn sàng kết nối</w:t>
            </w:r>
            <w:r w:rsidRPr="00902642">
              <w:rPr>
                <w:i/>
                <w:spacing w:val="-6"/>
                <w:sz w:val="24"/>
                <w:szCs w:val="24"/>
                <w:shd w:val="clear" w:color="auto" w:fill="FFFFFF"/>
                <w:lang w:val="da-DK"/>
              </w:rPr>
              <w:t>,</w:t>
            </w:r>
            <w:r w:rsidRPr="00902642">
              <w:rPr>
                <w:i/>
                <w:spacing w:val="-6"/>
                <w:sz w:val="24"/>
                <w:szCs w:val="24"/>
                <w:shd w:val="clear" w:color="auto" w:fill="FFFFFF"/>
                <w:lang w:val="pt-BR"/>
              </w:rPr>
              <w:t xml:space="preserve"> chia sẻ với </w:t>
            </w:r>
            <w:r w:rsidRPr="00902642">
              <w:rPr>
                <w:i/>
                <w:spacing w:val="-6"/>
                <w:sz w:val="24"/>
                <w:szCs w:val="24"/>
                <w:shd w:val="clear" w:color="auto" w:fill="FFFFFF"/>
                <w:lang w:val="da-DK"/>
              </w:rPr>
              <w:t xml:space="preserve">Cơ sở dữ liệu quốc gia về dân cư, </w:t>
            </w:r>
            <w:r w:rsidRPr="00902642">
              <w:rPr>
                <w:i/>
                <w:spacing w:val="-6"/>
                <w:sz w:val="24"/>
                <w:szCs w:val="24"/>
                <w:shd w:val="clear" w:color="auto" w:fill="FFFFFF"/>
                <w:lang w:val="pt-BR"/>
              </w:rPr>
              <w:t>các cơ sở dữ liệu quốc gia</w:t>
            </w:r>
            <w:r w:rsidRPr="00902642">
              <w:rPr>
                <w:i/>
                <w:spacing w:val="-6"/>
                <w:sz w:val="24"/>
                <w:szCs w:val="24"/>
                <w:shd w:val="clear" w:color="auto" w:fill="FFFFFF"/>
                <w:lang w:val="da-DK"/>
              </w:rPr>
              <w:t xml:space="preserve"> khác, </w:t>
            </w:r>
            <w:r w:rsidRPr="00902642">
              <w:rPr>
                <w:i/>
                <w:spacing w:val="-6"/>
                <w:sz w:val="24"/>
                <w:szCs w:val="24"/>
                <w:shd w:val="clear" w:color="auto" w:fill="FFFFFF"/>
                <w:lang w:val="pt-BR"/>
              </w:rPr>
              <w:t xml:space="preserve">cơ sở dữ liệu của các </w:t>
            </w:r>
            <w:r w:rsidRPr="00902642">
              <w:rPr>
                <w:i/>
                <w:spacing w:val="-6"/>
                <w:sz w:val="24"/>
                <w:szCs w:val="24"/>
                <w:shd w:val="clear" w:color="auto" w:fill="FFFFFF"/>
                <w:lang w:val="da-DK"/>
              </w:rPr>
              <w:t>bộ, ngành, địa phương</w:t>
            </w:r>
            <w:r w:rsidRPr="00902642">
              <w:rPr>
                <w:i/>
                <w:spacing w:val="-6"/>
                <w:sz w:val="24"/>
                <w:szCs w:val="24"/>
                <w:shd w:val="clear" w:color="auto" w:fill="FFFFFF"/>
                <w:lang w:val="pt-BR"/>
              </w:rPr>
              <w:t xml:space="preserve"> theo quy định của pháp luật để nâng cao hiệu quả quản lý</w:t>
            </w:r>
            <w:r w:rsidRPr="00902642">
              <w:rPr>
                <w:i/>
                <w:spacing w:val="-6"/>
                <w:sz w:val="24"/>
                <w:szCs w:val="24"/>
                <w:shd w:val="clear" w:color="auto" w:fill="FFFFFF"/>
                <w:lang w:val="da-DK"/>
              </w:rPr>
              <w:t>,</w:t>
            </w:r>
            <w:r w:rsidRPr="00902642">
              <w:rPr>
                <w:i/>
                <w:spacing w:val="-6"/>
                <w:sz w:val="24"/>
                <w:szCs w:val="24"/>
                <w:shd w:val="clear" w:color="auto" w:fill="FFFFFF"/>
                <w:lang w:val="pt-BR"/>
              </w:rPr>
              <w:t xml:space="preserve"> thực thi chính sách</w:t>
            </w:r>
            <w:r w:rsidRPr="00902642">
              <w:rPr>
                <w:i/>
                <w:spacing w:val="-6"/>
                <w:sz w:val="24"/>
                <w:szCs w:val="24"/>
                <w:shd w:val="clear" w:color="auto" w:fill="FFFFFF"/>
                <w:lang w:val="da-DK"/>
              </w:rPr>
              <w:t>;</w:t>
            </w:r>
            <w:r w:rsidRPr="00902642">
              <w:rPr>
                <w:i/>
                <w:spacing w:val="-6"/>
                <w:sz w:val="24"/>
                <w:szCs w:val="24"/>
                <w:shd w:val="clear" w:color="auto" w:fill="FFFFFF"/>
                <w:lang w:val="pt-BR"/>
              </w:rPr>
              <w:t xml:space="preserve"> kịp thời ngăn chặn </w:t>
            </w:r>
            <w:r w:rsidRPr="00902642">
              <w:rPr>
                <w:i/>
                <w:spacing w:val="-6"/>
                <w:sz w:val="24"/>
                <w:szCs w:val="24"/>
                <w:shd w:val="clear" w:color="auto" w:fill="FFFFFF"/>
                <w:lang w:val="da-DK"/>
              </w:rPr>
              <w:t xml:space="preserve">việc trốn đóng, </w:t>
            </w:r>
            <w:r w:rsidRPr="00902642">
              <w:rPr>
                <w:i/>
                <w:spacing w:val="-6"/>
                <w:sz w:val="24"/>
                <w:szCs w:val="24"/>
                <w:shd w:val="clear" w:color="auto" w:fill="FFFFFF"/>
                <w:lang w:val="pt-BR"/>
              </w:rPr>
              <w:t>gian lận, trục lợi</w:t>
            </w:r>
            <w:r w:rsidRPr="00902642">
              <w:rPr>
                <w:i/>
                <w:spacing w:val="-6"/>
                <w:sz w:val="24"/>
                <w:szCs w:val="24"/>
                <w:shd w:val="clear" w:color="auto" w:fill="FFFFFF"/>
                <w:lang w:val="da-DK"/>
              </w:rPr>
              <w:t xml:space="preserve"> </w:t>
            </w:r>
            <w:r w:rsidRPr="00902642">
              <w:rPr>
                <w:i/>
                <w:spacing w:val="-6"/>
                <w:sz w:val="24"/>
                <w:szCs w:val="24"/>
                <w:shd w:val="clear" w:color="auto" w:fill="FFFFFF"/>
                <w:lang w:val="pt-BR"/>
              </w:rPr>
              <w:t>chính sách bảo hiểm xã hội, bảo hiểm y tế, bảo hiểm thất nghiệp</w:t>
            </w:r>
            <w:r w:rsidRPr="00902642">
              <w:rPr>
                <w:i/>
                <w:spacing w:val="-6"/>
                <w:sz w:val="24"/>
                <w:szCs w:val="24"/>
                <w:shd w:val="clear" w:color="auto" w:fill="FFFFFF"/>
                <w:lang w:val="da-DK"/>
              </w:rPr>
              <w:t xml:space="preserve"> và </w:t>
            </w:r>
            <w:r w:rsidRPr="00902642">
              <w:rPr>
                <w:i/>
                <w:spacing w:val="-6"/>
                <w:sz w:val="24"/>
                <w:szCs w:val="24"/>
                <w:lang w:val="pt-BR"/>
              </w:rPr>
              <w:t xml:space="preserve">gắn với </w:t>
            </w:r>
            <w:r w:rsidRPr="00902642">
              <w:rPr>
                <w:i/>
                <w:spacing w:val="-6"/>
                <w:sz w:val="24"/>
                <w:szCs w:val="24"/>
                <w:lang w:val="da-DK"/>
              </w:rPr>
              <w:t xml:space="preserve">việc </w:t>
            </w:r>
            <w:r w:rsidRPr="00902642">
              <w:rPr>
                <w:i/>
                <w:spacing w:val="-6"/>
                <w:sz w:val="24"/>
                <w:szCs w:val="24"/>
                <w:lang w:val="pt-BR"/>
              </w:rPr>
              <w:t>thực hiện Nghị quyết số 28-NQ/TW</w:t>
            </w:r>
            <w:r w:rsidRPr="00902642">
              <w:rPr>
                <w:i/>
                <w:spacing w:val="-6"/>
                <w:sz w:val="24"/>
                <w:szCs w:val="24"/>
                <w:lang w:val="da-DK"/>
              </w:rPr>
              <w:t xml:space="preserve"> </w:t>
            </w:r>
            <w:r w:rsidRPr="00902642">
              <w:rPr>
                <w:i/>
                <w:spacing w:val="-6"/>
                <w:sz w:val="24"/>
                <w:szCs w:val="24"/>
                <w:lang w:val="pt-BR"/>
              </w:rPr>
              <w:t>ngày 2</w:t>
            </w:r>
            <w:r w:rsidRPr="00902642">
              <w:rPr>
                <w:i/>
                <w:spacing w:val="-6"/>
                <w:sz w:val="24"/>
                <w:szCs w:val="24"/>
                <w:lang w:val="da-DK"/>
              </w:rPr>
              <w:t>3</w:t>
            </w:r>
            <w:r w:rsidRPr="00902642">
              <w:rPr>
                <w:i/>
                <w:spacing w:val="-6"/>
                <w:sz w:val="24"/>
                <w:szCs w:val="24"/>
                <w:lang w:val="pt-BR"/>
              </w:rPr>
              <w:t xml:space="preserve"> tháng 5 năm 2018</w:t>
            </w:r>
            <w:r w:rsidRPr="00902642">
              <w:rPr>
                <w:b/>
                <w:i/>
                <w:spacing w:val="-6"/>
                <w:sz w:val="24"/>
                <w:szCs w:val="24"/>
                <w:lang w:val="pt-BR"/>
              </w:rPr>
              <w:t xml:space="preserve"> </w:t>
            </w:r>
            <w:r w:rsidRPr="00902642">
              <w:rPr>
                <w:i/>
                <w:spacing w:val="-6"/>
                <w:sz w:val="24"/>
                <w:szCs w:val="24"/>
                <w:lang w:val="pt-BR"/>
              </w:rPr>
              <w:t>của Hội nghị lần thứ bảy Ban chấp hành Trung ương Đảng khóa XII về</w:t>
            </w:r>
            <w:r w:rsidRPr="00902642">
              <w:rPr>
                <w:i/>
                <w:spacing w:val="-6"/>
                <w:sz w:val="24"/>
                <w:szCs w:val="24"/>
                <w:lang w:val="da-DK"/>
              </w:rPr>
              <w:t xml:space="preserve"> cải cách chính sách bảo hiểm xã hội</w:t>
            </w:r>
            <w:r w:rsidRPr="00902642">
              <w:rPr>
                <w:i/>
                <w:spacing w:val="-6"/>
                <w:sz w:val="24"/>
                <w:szCs w:val="24"/>
                <w:lang w:val="pt-BR"/>
              </w:rPr>
              <w:t xml:space="preserve"> và Nghị quyết số 20-NQ/TW ngày 25 tháng 10 năm 2018 của Hội nghị lần thứ sáu</w:t>
            </w:r>
            <w:r w:rsidRPr="00902642">
              <w:rPr>
                <w:i/>
                <w:spacing w:val="-6"/>
                <w:sz w:val="24"/>
                <w:szCs w:val="24"/>
                <w:shd w:val="clear" w:color="auto" w:fill="FFFFFF"/>
                <w:lang w:val="pt-BR"/>
              </w:rPr>
              <w:t xml:space="preserve"> </w:t>
            </w:r>
            <w:r w:rsidRPr="00902642">
              <w:rPr>
                <w:i/>
                <w:spacing w:val="-6"/>
                <w:sz w:val="24"/>
                <w:szCs w:val="24"/>
                <w:lang w:val="pt-BR"/>
              </w:rPr>
              <w:t>Ban chấp hành Trung ương Đảng khóa XII về</w:t>
            </w:r>
            <w:r w:rsidRPr="00902642">
              <w:rPr>
                <w:i/>
                <w:spacing w:val="-6"/>
                <w:sz w:val="24"/>
                <w:szCs w:val="24"/>
                <w:lang w:val="da-DK"/>
              </w:rPr>
              <w:t xml:space="preserve"> </w:t>
            </w:r>
            <w:r w:rsidRPr="00902642">
              <w:rPr>
                <w:i/>
                <w:spacing w:val="-6"/>
                <w:sz w:val="24"/>
                <w:szCs w:val="24"/>
                <w:lang w:val="pt-BR"/>
              </w:rPr>
              <w:t>tăng cường công tác bảo vệ, chăm sóc và nâng cao sức khỏe nhân dân trong tình hình mới”.</w:t>
            </w:r>
          </w:p>
          <w:p w:rsidR="00902642" w:rsidRPr="00C07739" w:rsidRDefault="00902642" w:rsidP="00AE4752">
            <w:pPr>
              <w:tabs>
                <w:tab w:val="left" w:pos="709"/>
              </w:tabs>
              <w:spacing w:before="80"/>
              <w:jc w:val="both"/>
              <w:rPr>
                <w:b/>
                <w:color w:val="000000" w:themeColor="text1"/>
                <w:sz w:val="24"/>
                <w:szCs w:val="24"/>
                <w:lang w:val="pt-BR"/>
              </w:rPr>
            </w:pPr>
          </w:p>
        </w:tc>
      </w:tr>
      <w:tr w:rsidR="00C23230" w:rsidRPr="00902642" w:rsidTr="004C558C">
        <w:tc>
          <w:tcPr>
            <w:tcW w:w="6912" w:type="dxa"/>
          </w:tcPr>
          <w:p w:rsidR="00445C5C" w:rsidRPr="003B037E" w:rsidRDefault="00C07739" w:rsidP="00F80F84">
            <w:pPr>
              <w:tabs>
                <w:tab w:val="left" w:pos="695"/>
              </w:tabs>
              <w:spacing w:before="60"/>
              <w:ind w:left="36" w:hanging="2"/>
              <w:jc w:val="both"/>
              <w:rPr>
                <w:b/>
                <w:bCs/>
                <w:color w:val="000000" w:themeColor="text1"/>
                <w:sz w:val="24"/>
                <w:szCs w:val="24"/>
                <w:lang w:val="af-ZA"/>
              </w:rPr>
            </w:pPr>
            <w:r>
              <w:rPr>
                <w:b/>
                <w:bCs/>
                <w:color w:val="000000" w:themeColor="text1"/>
                <w:sz w:val="24"/>
                <w:szCs w:val="24"/>
                <w:lang w:val="af-ZA"/>
              </w:rPr>
              <w:lastRenderedPageBreak/>
              <w:t>4</w:t>
            </w:r>
            <w:r w:rsidR="00AE4752" w:rsidRPr="003B037E">
              <w:rPr>
                <w:b/>
                <w:bCs/>
                <w:color w:val="000000" w:themeColor="text1"/>
                <w:sz w:val="24"/>
                <w:szCs w:val="24"/>
                <w:lang w:val="af-ZA"/>
              </w:rPr>
              <w:t>. Ý kiến của BHXH Việt Nam</w:t>
            </w:r>
          </w:p>
          <w:p w:rsidR="00AE4752" w:rsidRDefault="00AE4752" w:rsidP="00F80F84">
            <w:pPr>
              <w:tabs>
                <w:tab w:val="left" w:pos="709"/>
                <w:tab w:val="left" w:pos="993"/>
              </w:tabs>
              <w:spacing w:before="80"/>
              <w:ind w:left="36" w:hanging="2"/>
              <w:jc w:val="both"/>
              <w:rPr>
                <w:sz w:val="24"/>
                <w:szCs w:val="24"/>
                <w:lang w:val="af-ZA"/>
              </w:rPr>
            </w:pPr>
            <w:r w:rsidRPr="003B037E">
              <w:rPr>
                <w:bCs/>
                <w:color w:val="000000" w:themeColor="text1"/>
                <w:sz w:val="24"/>
                <w:szCs w:val="24"/>
                <w:lang w:val="af-ZA"/>
              </w:rPr>
              <w:t xml:space="preserve">a) </w:t>
            </w:r>
            <w:r w:rsidRPr="003B037E">
              <w:rPr>
                <w:sz w:val="24"/>
                <w:szCs w:val="24"/>
                <w:lang w:val="af-ZA"/>
              </w:rPr>
              <w:t xml:space="preserve">Đề nghị sửa lại khoản 3 Điều 4 thành </w:t>
            </w:r>
            <w:r w:rsidRPr="00AE4752">
              <w:rPr>
                <w:rFonts w:cs="Calibri"/>
                <w:i/>
                <w:iCs/>
                <w:sz w:val="24"/>
                <w:szCs w:val="24"/>
                <w:lang w:val="af-ZA"/>
              </w:rPr>
              <w:t xml:space="preserve">“3. Hằng năm, BHXH Việt Nam </w:t>
            </w:r>
            <w:r w:rsidRPr="00AE4752">
              <w:rPr>
                <w:rFonts w:cs="Calibri"/>
                <w:b/>
                <w:i/>
                <w:iCs/>
                <w:sz w:val="24"/>
                <w:szCs w:val="24"/>
                <w:lang w:val="af-ZA"/>
              </w:rPr>
              <w:t>tổng hợp</w:t>
            </w:r>
            <w:r w:rsidRPr="00AE4752">
              <w:rPr>
                <w:rFonts w:cs="Calibri"/>
                <w:i/>
                <w:iCs/>
                <w:sz w:val="24"/>
                <w:szCs w:val="24"/>
                <w:lang w:val="af-ZA"/>
              </w:rPr>
              <w:t xml:space="preserve">, báo cáo </w:t>
            </w:r>
            <w:r w:rsidRPr="00AE4752">
              <w:rPr>
                <w:rFonts w:cs="Calibri"/>
                <w:b/>
                <w:i/>
                <w:iCs/>
                <w:sz w:val="24"/>
                <w:szCs w:val="24"/>
                <w:lang w:val="af-ZA"/>
              </w:rPr>
              <w:t>tình hình thực hiện chi phí quản lý và số liệu</w:t>
            </w:r>
            <w:r w:rsidRPr="00AE4752">
              <w:rPr>
                <w:rFonts w:cs="Calibri"/>
                <w:i/>
                <w:iCs/>
                <w:sz w:val="24"/>
                <w:szCs w:val="24"/>
                <w:lang w:val="af-ZA"/>
              </w:rPr>
              <w:t xml:space="preserve"> quyết toán chi phí quản lý BHXH, BHYT, BHTN </w:t>
            </w:r>
            <w:r w:rsidRPr="00AE4752">
              <w:rPr>
                <w:rFonts w:cs="Calibri"/>
                <w:b/>
                <w:i/>
                <w:iCs/>
                <w:sz w:val="24"/>
                <w:szCs w:val="24"/>
                <w:lang w:val="af-ZA"/>
              </w:rPr>
              <w:t>năm trước</w:t>
            </w:r>
            <w:r w:rsidRPr="00AE4752">
              <w:rPr>
                <w:rFonts w:cs="Calibri"/>
                <w:i/>
                <w:iCs/>
                <w:sz w:val="24"/>
                <w:szCs w:val="24"/>
                <w:lang w:val="af-ZA"/>
              </w:rPr>
              <w:t xml:space="preserve"> </w:t>
            </w:r>
            <w:r w:rsidRPr="00AE4752">
              <w:rPr>
                <w:rFonts w:cs="Calibri"/>
                <w:b/>
                <w:i/>
                <w:iCs/>
                <w:sz w:val="24"/>
                <w:szCs w:val="24"/>
                <w:lang w:val="af-ZA"/>
              </w:rPr>
              <w:t xml:space="preserve">trong Báo cáo tình hình thực hiện chính sách, chế </w:t>
            </w:r>
            <w:r w:rsidRPr="00AE4752">
              <w:rPr>
                <w:rFonts w:cs="Calibri" w:hint="eastAsia"/>
                <w:b/>
                <w:i/>
                <w:iCs/>
                <w:sz w:val="24"/>
                <w:szCs w:val="24"/>
                <w:lang w:val="af-ZA"/>
              </w:rPr>
              <w:t>đ</w:t>
            </w:r>
            <w:r w:rsidRPr="00AE4752">
              <w:rPr>
                <w:rFonts w:cs="Calibri"/>
                <w:b/>
                <w:i/>
                <w:iCs/>
                <w:sz w:val="24"/>
                <w:szCs w:val="24"/>
                <w:lang w:val="af-ZA"/>
              </w:rPr>
              <w:t>ộ, quản lý và sử dụng quỹ BHXH hằng n</w:t>
            </w:r>
            <w:r w:rsidRPr="00AE4752">
              <w:rPr>
                <w:rFonts w:cs="Calibri" w:hint="eastAsia"/>
                <w:b/>
                <w:i/>
                <w:iCs/>
                <w:sz w:val="24"/>
                <w:szCs w:val="24"/>
                <w:lang w:val="af-ZA"/>
              </w:rPr>
              <w:t>ă</w:t>
            </w:r>
            <w:r w:rsidRPr="00AE4752">
              <w:rPr>
                <w:rFonts w:cs="Calibri"/>
                <w:b/>
                <w:i/>
                <w:iCs/>
                <w:sz w:val="24"/>
                <w:szCs w:val="24"/>
                <w:lang w:val="af-ZA"/>
              </w:rPr>
              <w:t>m,</w:t>
            </w:r>
            <w:r w:rsidRPr="00AE4752">
              <w:rPr>
                <w:rFonts w:cs="Calibri"/>
                <w:i/>
                <w:iCs/>
                <w:sz w:val="24"/>
                <w:szCs w:val="24"/>
                <w:lang w:val="af-ZA"/>
              </w:rPr>
              <w:t xml:space="preserve"> trình Hội </w:t>
            </w:r>
            <w:r w:rsidRPr="00AE4752">
              <w:rPr>
                <w:rFonts w:cs="Calibri" w:hint="eastAsia"/>
                <w:i/>
                <w:iCs/>
                <w:sz w:val="24"/>
                <w:szCs w:val="24"/>
                <w:lang w:val="af-ZA"/>
              </w:rPr>
              <w:t>đ</w:t>
            </w:r>
            <w:r w:rsidRPr="00AE4752">
              <w:rPr>
                <w:rFonts w:cs="Calibri"/>
                <w:i/>
                <w:iCs/>
                <w:sz w:val="24"/>
                <w:szCs w:val="24"/>
                <w:lang w:val="af-ZA"/>
              </w:rPr>
              <w:t xml:space="preserve">ồng quản lý BHXH </w:t>
            </w:r>
            <w:r w:rsidRPr="00AE4752">
              <w:rPr>
                <w:rFonts w:cs="Calibri"/>
                <w:i/>
                <w:iCs/>
                <w:sz w:val="24"/>
                <w:szCs w:val="24"/>
                <w:lang w:val="af-ZA"/>
              </w:rPr>
              <w:lastRenderedPageBreak/>
              <w:t>thông qua, gửi Bộ Tài chính, gửi</w:t>
            </w:r>
            <w:r w:rsidRPr="00AE4752">
              <w:rPr>
                <w:rFonts w:cs="Calibri"/>
                <w:b/>
                <w:i/>
                <w:iCs/>
                <w:sz w:val="24"/>
                <w:szCs w:val="24"/>
                <w:lang w:val="af-ZA"/>
              </w:rPr>
              <w:t xml:space="preserve"> </w:t>
            </w:r>
            <w:r w:rsidRPr="00AE4752">
              <w:rPr>
                <w:rFonts w:cs="Calibri"/>
                <w:i/>
                <w:iCs/>
                <w:sz w:val="24"/>
                <w:szCs w:val="24"/>
                <w:lang w:val="af-ZA"/>
              </w:rPr>
              <w:t xml:space="preserve">Bộ LĐTBXH hội tổng hợp chung trong báo cáo của Chính phủ trình Quốc hội về tình hình thực hiện chính sách, chế </w:t>
            </w:r>
            <w:r w:rsidRPr="00AE4752">
              <w:rPr>
                <w:rFonts w:cs="Calibri" w:hint="eastAsia"/>
                <w:i/>
                <w:iCs/>
                <w:sz w:val="24"/>
                <w:szCs w:val="24"/>
                <w:lang w:val="af-ZA"/>
              </w:rPr>
              <w:t>đ</w:t>
            </w:r>
            <w:r w:rsidRPr="00AE4752">
              <w:rPr>
                <w:rFonts w:cs="Calibri"/>
                <w:i/>
                <w:iCs/>
                <w:sz w:val="24"/>
                <w:szCs w:val="24"/>
                <w:lang w:val="af-ZA"/>
              </w:rPr>
              <w:t>ộ, quản lý và sử dụng quỹ BHXH hằng n</w:t>
            </w:r>
            <w:r w:rsidRPr="00AE4752">
              <w:rPr>
                <w:rFonts w:cs="Calibri" w:hint="eastAsia"/>
                <w:i/>
                <w:iCs/>
                <w:sz w:val="24"/>
                <w:szCs w:val="24"/>
                <w:lang w:val="af-ZA"/>
              </w:rPr>
              <w:t>ă</w:t>
            </w:r>
            <w:r w:rsidRPr="00AE4752">
              <w:rPr>
                <w:rFonts w:cs="Calibri"/>
                <w:i/>
                <w:iCs/>
                <w:sz w:val="24"/>
                <w:szCs w:val="24"/>
                <w:lang w:val="af-ZA"/>
              </w:rPr>
              <w:t xml:space="preserve">m” để phù hợp với </w:t>
            </w:r>
            <w:r w:rsidRPr="00AE4752">
              <w:rPr>
                <w:rFonts w:cs="Calibri"/>
                <w:iCs/>
                <w:sz w:val="24"/>
                <w:szCs w:val="24"/>
                <w:lang w:val="af-ZA"/>
              </w:rPr>
              <w:t xml:space="preserve">quy </w:t>
            </w:r>
            <w:r w:rsidRPr="00AE4752">
              <w:rPr>
                <w:rFonts w:cs="Calibri" w:hint="eastAsia"/>
                <w:iCs/>
                <w:sz w:val="24"/>
                <w:szCs w:val="24"/>
                <w:lang w:val="af-ZA"/>
              </w:rPr>
              <w:t>đ</w:t>
            </w:r>
            <w:r w:rsidRPr="00AE4752">
              <w:rPr>
                <w:rFonts w:cs="Calibri"/>
                <w:iCs/>
                <w:sz w:val="24"/>
                <w:szCs w:val="24"/>
                <w:lang w:val="af-ZA"/>
              </w:rPr>
              <w:t xml:space="preserve">ịnh tại Khoản 1 </w:t>
            </w:r>
            <w:r w:rsidRPr="00AE4752">
              <w:rPr>
                <w:rFonts w:cs="Calibri" w:hint="eastAsia"/>
                <w:iCs/>
                <w:sz w:val="24"/>
                <w:szCs w:val="24"/>
                <w:lang w:val="af-ZA"/>
              </w:rPr>
              <w:t>Đ</w:t>
            </w:r>
            <w:r w:rsidRPr="00AE4752">
              <w:rPr>
                <w:rFonts w:cs="Calibri"/>
                <w:iCs/>
                <w:sz w:val="24"/>
                <w:szCs w:val="24"/>
                <w:lang w:val="af-ZA"/>
              </w:rPr>
              <w:t xml:space="preserve">iều 16 Luật BHXH, Khoản 3 </w:t>
            </w:r>
            <w:r w:rsidRPr="00AE4752">
              <w:rPr>
                <w:rFonts w:cs="Calibri" w:hint="eastAsia"/>
                <w:iCs/>
                <w:sz w:val="24"/>
                <w:szCs w:val="24"/>
                <w:lang w:val="af-ZA"/>
              </w:rPr>
              <w:t>Đ</w:t>
            </w:r>
            <w:r w:rsidRPr="00AE4752">
              <w:rPr>
                <w:rFonts w:cs="Calibri"/>
                <w:iCs/>
                <w:sz w:val="24"/>
                <w:szCs w:val="24"/>
                <w:lang w:val="af-ZA"/>
              </w:rPr>
              <w:t xml:space="preserve">iều 34 Luật BHYT </w:t>
            </w:r>
            <w:r w:rsidRPr="00AE4752">
              <w:rPr>
                <w:rFonts w:cs="Calibri" w:hint="eastAsia"/>
                <w:iCs/>
                <w:sz w:val="24"/>
                <w:szCs w:val="24"/>
                <w:lang w:val="af-ZA"/>
              </w:rPr>
              <w:t>đã</w:t>
            </w:r>
            <w:r w:rsidRPr="00AE4752">
              <w:rPr>
                <w:rFonts w:cs="Calibri"/>
                <w:iCs/>
                <w:sz w:val="24"/>
                <w:szCs w:val="24"/>
                <w:lang w:val="af-ZA"/>
              </w:rPr>
              <w:t xml:space="preserve"> </w:t>
            </w:r>
            <w:r w:rsidRPr="00AE4752">
              <w:rPr>
                <w:rFonts w:cs="Calibri" w:hint="eastAsia"/>
                <w:iCs/>
                <w:sz w:val="24"/>
                <w:szCs w:val="24"/>
                <w:lang w:val="af-ZA"/>
              </w:rPr>
              <w:t>đư</w:t>
            </w:r>
            <w:r w:rsidRPr="00AE4752">
              <w:rPr>
                <w:rFonts w:cs="Calibri"/>
                <w:iCs/>
                <w:sz w:val="24"/>
                <w:szCs w:val="24"/>
                <w:lang w:val="af-ZA"/>
              </w:rPr>
              <w:t xml:space="preserve">ợc sửa </w:t>
            </w:r>
            <w:r w:rsidRPr="00AE4752">
              <w:rPr>
                <w:rFonts w:cs="Calibri" w:hint="eastAsia"/>
                <w:iCs/>
                <w:sz w:val="24"/>
                <w:szCs w:val="24"/>
                <w:lang w:val="af-ZA"/>
              </w:rPr>
              <w:t>đ</w:t>
            </w:r>
            <w:r w:rsidRPr="00AE4752">
              <w:rPr>
                <w:rFonts w:cs="Calibri"/>
                <w:iCs/>
                <w:sz w:val="24"/>
                <w:szCs w:val="24"/>
                <w:lang w:val="af-ZA"/>
              </w:rPr>
              <w:t xml:space="preserve">ổi, </w:t>
            </w:r>
            <w:r w:rsidRPr="00AE4752">
              <w:rPr>
                <w:rFonts w:cs="Calibri" w:hint="eastAsia"/>
                <w:iCs/>
                <w:sz w:val="24"/>
                <w:szCs w:val="24"/>
                <w:lang w:val="af-ZA"/>
              </w:rPr>
              <w:t>Đ</w:t>
            </w:r>
            <w:r w:rsidRPr="00AE4752">
              <w:rPr>
                <w:rFonts w:cs="Calibri"/>
                <w:iCs/>
                <w:sz w:val="24"/>
                <w:szCs w:val="24"/>
                <w:lang w:val="af-ZA"/>
              </w:rPr>
              <w:t>iều 70 Luật NSNN (về thời hạn lập và gửi báo cáo quyết toán).</w:t>
            </w:r>
          </w:p>
          <w:p w:rsidR="00AE4752" w:rsidRDefault="00AE4752" w:rsidP="00F80F84">
            <w:pPr>
              <w:tabs>
                <w:tab w:val="left" w:pos="459"/>
                <w:tab w:val="left" w:pos="993"/>
              </w:tabs>
              <w:spacing w:before="80"/>
              <w:ind w:left="36" w:hanging="2"/>
              <w:jc w:val="both"/>
              <w:rPr>
                <w:sz w:val="24"/>
                <w:szCs w:val="24"/>
                <w:lang w:val="af-ZA"/>
              </w:rPr>
            </w:pPr>
            <w:r>
              <w:rPr>
                <w:sz w:val="24"/>
                <w:szCs w:val="24"/>
                <w:lang w:val="af-ZA"/>
              </w:rPr>
              <w:t xml:space="preserve">b) </w:t>
            </w:r>
            <w:r w:rsidRPr="00AE4752">
              <w:rPr>
                <w:rFonts w:hint="eastAsia"/>
                <w:sz w:val="24"/>
                <w:szCs w:val="24"/>
                <w:lang w:val="af-ZA"/>
              </w:rPr>
              <w:t>Đ</w:t>
            </w:r>
            <w:r w:rsidRPr="00AE4752">
              <w:rPr>
                <w:sz w:val="24"/>
                <w:szCs w:val="24"/>
                <w:lang w:val="af-ZA"/>
              </w:rPr>
              <w:t>ề nghị bổ sung:</w:t>
            </w:r>
          </w:p>
          <w:p w:rsidR="00AE4752" w:rsidRDefault="00AE4752" w:rsidP="00F80F84">
            <w:pPr>
              <w:tabs>
                <w:tab w:val="left" w:pos="459"/>
                <w:tab w:val="left" w:pos="993"/>
              </w:tabs>
              <w:spacing w:before="80"/>
              <w:ind w:left="36" w:hanging="2"/>
              <w:jc w:val="both"/>
              <w:rPr>
                <w:sz w:val="24"/>
                <w:szCs w:val="24"/>
                <w:lang w:val="af-ZA"/>
              </w:rPr>
            </w:pPr>
            <w:r>
              <w:rPr>
                <w:sz w:val="24"/>
                <w:szCs w:val="24"/>
                <w:lang w:val="af-ZA"/>
              </w:rPr>
              <w:t xml:space="preserve">- </w:t>
            </w:r>
            <w:r w:rsidRPr="00AE4752">
              <w:rPr>
                <w:sz w:val="24"/>
                <w:szCs w:val="24"/>
                <w:lang w:val="af-ZA"/>
              </w:rPr>
              <w:t>Trách nhiệm của Bộ L</w:t>
            </w:r>
            <w:r w:rsidRPr="00AE4752">
              <w:rPr>
                <w:rFonts w:hint="eastAsia"/>
                <w:sz w:val="24"/>
                <w:szCs w:val="24"/>
                <w:lang w:val="af-ZA"/>
              </w:rPr>
              <w:t>Đ</w:t>
            </w:r>
            <w:r w:rsidRPr="00AE4752">
              <w:rPr>
                <w:sz w:val="24"/>
                <w:szCs w:val="24"/>
                <w:lang w:val="af-ZA"/>
              </w:rPr>
              <w:t xml:space="preserve">TBXH tại khoản 2 </w:t>
            </w:r>
            <w:r w:rsidRPr="00AE4752">
              <w:rPr>
                <w:rFonts w:hint="eastAsia"/>
                <w:sz w:val="24"/>
                <w:szCs w:val="24"/>
                <w:lang w:val="af-ZA"/>
              </w:rPr>
              <w:t>Đ</w:t>
            </w:r>
            <w:r w:rsidRPr="00AE4752">
              <w:rPr>
                <w:sz w:val="24"/>
                <w:szCs w:val="24"/>
                <w:lang w:val="af-ZA"/>
              </w:rPr>
              <w:t xml:space="preserve">iều 7 dự thảo Quyết </w:t>
            </w:r>
            <w:r w:rsidRPr="00AE4752">
              <w:rPr>
                <w:rFonts w:hint="eastAsia"/>
                <w:sz w:val="24"/>
                <w:szCs w:val="24"/>
                <w:lang w:val="af-ZA"/>
              </w:rPr>
              <w:t>đ</w:t>
            </w:r>
            <w:r w:rsidRPr="00AE4752">
              <w:rPr>
                <w:sz w:val="24"/>
                <w:szCs w:val="24"/>
                <w:lang w:val="af-ZA"/>
              </w:rPr>
              <w:t xml:space="preserve">ịnh, </w:t>
            </w:r>
            <w:r w:rsidRPr="00AE4752">
              <w:rPr>
                <w:rFonts w:hint="eastAsia"/>
                <w:sz w:val="24"/>
                <w:szCs w:val="24"/>
                <w:lang w:val="af-ZA"/>
              </w:rPr>
              <w:t>đ</w:t>
            </w:r>
            <w:r w:rsidRPr="00AE4752">
              <w:rPr>
                <w:sz w:val="24"/>
                <w:szCs w:val="24"/>
                <w:lang w:val="af-ZA"/>
              </w:rPr>
              <w:t xml:space="preserve">ề nghị bổ sung một Điểm trước Điểm a quy định trách nhiệm lập dự toán hàng năm như sau: </w:t>
            </w:r>
            <w:r w:rsidRPr="00AE4752">
              <w:rPr>
                <w:i/>
                <w:sz w:val="24"/>
                <w:szCs w:val="24"/>
                <w:lang w:val="af-ZA"/>
              </w:rPr>
              <w:t xml:space="preserve">“Hàng năm thực hiện lập dự toán chi phí quản lý bảo hiểm thất nghiệp, bảo hiểm tai nạn lao </w:t>
            </w:r>
            <w:r w:rsidRPr="00AE4752">
              <w:rPr>
                <w:rFonts w:hint="eastAsia"/>
                <w:i/>
                <w:sz w:val="24"/>
                <w:szCs w:val="24"/>
                <w:lang w:val="af-ZA"/>
              </w:rPr>
              <w:t>đ</w:t>
            </w:r>
            <w:r w:rsidRPr="00AE4752">
              <w:rPr>
                <w:i/>
                <w:sz w:val="24"/>
                <w:szCs w:val="24"/>
                <w:lang w:val="af-ZA"/>
              </w:rPr>
              <w:t xml:space="preserve">ộng - bệnh nghề nghiệp, gửi Bộ Tài chính và BHXH Việt Nam” và </w:t>
            </w:r>
            <w:r w:rsidRPr="00AE4752">
              <w:rPr>
                <w:sz w:val="24"/>
                <w:szCs w:val="24"/>
                <w:lang w:val="af-ZA"/>
              </w:rPr>
              <w:t xml:space="preserve">tại </w:t>
            </w:r>
            <w:r w:rsidRPr="00AE4752">
              <w:rPr>
                <w:rFonts w:hint="eastAsia"/>
                <w:sz w:val="24"/>
                <w:szCs w:val="24"/>
                <w:lang w:val="af-ZA"/>
              </w:rPr>
              <w:t>đ</w:t>
            </w:r>
            <w:r w:rsidRPr="00AE4752">
              <w:rPr>
                <w:sz w:val="24"/>
                <w:szCs w:val="24"/>
                <w:lang w:val="af-ZA"/>
              </w:rPr>
              <w:t xml:space="preserve">iểm d bổ sung cụ thể thời gian trình ban hành định mức kinh tế - kỹ thuật và giá dịch vụ sự nghiệp công về BHTN </w:t>
            </w:r>
            <w:r w:rsidRPr="00AE4752">
              <w:rPr>
                <w:i/>
                <w:sz w:val="24"/>
                <w:szCs w:val="24"/>
                <w:lang w:val="af-ZA"/>
              </w:rPr>
              <w:t>trong Quý II/2022</w:t>
            </w:r>
            <w:r w:rsidRPr="00AE4752">
              <w:rPr>
                <w:sz w:val="24"/>
                <w:szCs w:val="24"/>
                <w:lang w:val="af-ZA"/>
              </w:rPr>
              <w:t xml:space="preserve"> theo dự thảo Quyết định của Thủ tướng Chính phủ ban hành Kế hoạch triển khai thực hiện Nghị quyết số 09/2021/UBTVQH15; </w:t>
            </w:r>
          </w:p>
          <w:p w:rsidR="00AE4752" w:rsidRDefault="00AE4752" w:rsidP="00F80F84">
            <w:pPr>
              <w:tabs>
                <w:tab w:val="left" w:pos="459"/>
                <w:tab w:val="left" w:pos="993"/>
              </w:tabs>
              <w:spacing w:before="80"/>
              <w:ind w:left="34"/>
              <w:jc w:val="both"/>
              <w:rPr>
                <w:sz w:val="24"/>
                <w:szCs w:val="24"/>
                <w:lang w:val="af-ZA"/>
              </w:rPr>
            </w:pPr>
            <w:r>
              <w:rPr>
                <w:sz w:val="24"/>
                <w:szCs w:val="24"/>
                <w:lang w:val="af-ZA"/>
              </w:rPr>
              <w:t xml:space="preserve"> - </w:t>
            </w:r>
            <w:r w:rsidRPr="00AE4752">
              <w:rPr>
                <w:sz w:val="24"/>
                <w:szCs w:val="24"/>
                <w:lang w:val="af-ZA"/>
              </w:rPr>
              <w:t xml:space="preserve">Trách nhiệm của Bộ Y tế tại khoản 3 </w:t>
            </w:r>
            <w:r w:rsidRPr="00AE4752">
              <w:rPr>
                <w:rFonts w:hint="eastAsia"/>
                <w:sz w:val="24"/>
                <w:szCs w:val="24"/>
                <w:lang w:val="af-ZA"/>
              </w:rPr>
              <w:t>Đ</w:t>
            </w:r>
            <w:r w:rsidRPr="00AE4752">
              <w:rPr>
                <w:sz w:val="24"/>
                <w:szCs w:val="24"/>
                <w:lang w:val="af-ZA"/>
              </w:rPr>
              <w:t xml:space="preserve">iều 7 dự thảo Quyết </w:t>
            </w:r>
            <w:r w:rsidRPr="00AE4752">
              <w:rPr>
                <w:rFonts w:hint="eastAsia"/>
                <w:sz w:val="24"/>
                <w:szCs w:val="24"/>
                <w:lang w:val="af-ZA"/>
              </w:rPr>
              <w:t>đ</w:t>
            </w:r>
            <w:r w:rsidRPr="00AE4752">
              <w:rPr>
                <w:sz w:val="24"/>
                <w:szCs w:val="24"/>
                <w:lang w:val="af-ZA"/>
              </w:rPr>
              <w:t xml:space="preserve">ịnh, </w:t>
            </w:r>
            <w:r w:rsidRPr="00AE4752">
              <w:rPr>
                <w:rFonts w:hint="eastAsia"/>
                <w:sz w:val="24"/>
                <w:szCs w:val="24"/>
                <w:lang w:val="af-ZA"/>
              </w:rPr>
              <w:t>đ</w:t>
            </w:r>
            <w:r w:rsidRPr="00AE4752">
              <w:rPr>
                <w:sz w:val="24"/>
                <w:szCs w:val="24"/>
                <w:lang w:val="af-ZA"/>
              </w:rPr>
              <w:t xml:space="preserve">ề nghị bổ sung thời gian ban hành </w:t>
            </w:r>
            <w:r w:rsidRPr="00AE4752">
              <w:rPr>
                <w:rFonts w:hint="eastAsia"/>
                <w:sz w:val="24"/>
                <w:szCs w:val="24"/>
                <w:lang w:val="af-ZA"/>
              </w:rPr>
              <w:t>đ</w:t>
            </w:r>
            <w:r w:rsidRPr="00AE4752">
              <w:rPr>
                <w:sz w:val="24"/>
                <w:szCs w:val="24"/>
                <w:lang w:val="af-ZA"/>
              </w:rPr>
              <w:t xml:space="preserve">ịnh mức KT-KT xây dựng giá dịch vụ KCB BHYT trong Quý II/2022 theo dự thảo Quyết định của Thủ tướng Chính phủ ban hành Kế hoạch triển khai thực hiện Nghị quyết số 09/2021/UBTVQH15; </w:t>
            </w:r>
          </w:p>
          <w:p w:rsidR="00AE4752" w:rsidRPr="00A71883" w:rsidRDefault="00AE4752" w:rsidP="00F80F84">
            <w:pPr>
              <w:tabs>
                <w:tab w:val="left" w:pos="459"/>
                <w:tab w:val="left" w:pos="993"/>
              </w:tabs>
              <w:spacing w:before="80"/>
              <w:ind w:left="34"/>
              <w:jc w:val="both"/>
              <w:rPr>
                <w:sz w:val="24"/>
                <w:szCs w:val="24"/>
                <w:lang w:val="af-ZA"/>
              </w:rPr>
            </w:pPr>
            <w:r>
              <w:rPr>
                <w:sz w:val="24"/>
                <w:szCs w:val="24"/>
                <w:lang w:val="af-ZA"/>
              </w:rPr>
              <w:t xml:space="preserve"> - </w:t>
            </w:r>
            <w:r w:rsidRPr="00AE4752">
              <w:rPr>
                <w:sz w:val="24"/>
                <w:szCs w:val="24"/>
                <w:lang w:val="af-ZA"/>
              </w:rPr>
              <w:t xml:space="preserve">Trách nhiệm BHXH Bộ Quốc phòng, BHXH Công an nhân dân trong việc lập dự toán, giao dự toán và quyết toán chi phí quản lý. </w:t>
            </w:r>
          </w:p>
        </w:tc>
        <w:tc>
          <w:tcPr>
            <w:tcW w:w="6237" w:type="dxa"/>
          </w:tcPr>
          <w:p w:rsidR="00AE4752" w:rsidRPr="00C07739" w:rsidRDefault="00AE4752" w:rsidP="00AE4752">
            <w:pPr>
              <w:tabs>
                <w:tab w:val="left" w:pos="709"/>
              </w:tabs>
              <w:spacing w:before="80"/>
              <w:jc w:val="both"/>
              <w:rPr>
                <w:rFonts w:cs="Calibri"/>
                <w:iCs/>
                <w:sz w:val="24"/>
                <w:szCs w:val="24"/>
                <w:lang w:val="af-ZA"/>
              </w:rPr>
            </w:pPr>
            <w:r w:rsidRPr="00C07739">
              <w:rPr>
                <w:b/>
                <w:color w:val="000000" w:themeColor="text1"/>
                <w:sz w:val="24"/>
                <w:szCs w:val="24"/>
                <w:lang w:val="pt-BR"/>
              </w:rPr>
              <w:lastRenderedPageBreak/>
              <w:t>a)</w:t>
            </w:r>
            <w:r w:rsidRPr="00C07739">
              <w:rPr>
                <w:color w:val="000000" w:themeColor="text1"/>
                <w:sz w:val="24"/>
                <w:szCs w:val="24"/>
                <w:lang w:val="pt-BR"/>
              </w:rPr>
              <w:t xml:space="preserve"> </w:t>
            </w:r>
            <w:r w:rsidRPr="00C07739">
              <w:rPr>
                <w:b/>
                <w:color w:val="000000" w:themeColor="text1"/>
                <w:sz w:val="24"/>
                <w:szCs w:val="24"/>
                <w:lang w:val="pt-BR"/>
              </w:rPr>
              <w:t xml:space="preserve">Bộ Tài chính </w:t>
            </w:r>
            <w:r w:rsidRPr="00C07739">
              <w:rPr>
                <w:b/>
                <w:sz w:val="24"/>
                <w:szCs w:val="24"/>
                <w:lang w:val="af-ZA"/>
              </w:rPr>
              <w:t>tiếp thu</w:t>
            </w:r>
            <w:r w:rsidRPr="00C07739">
              <w:rPr>
                <w:sz w:val="24"/>
                <w:szCs w:val="24"/>
                <w:lang w:val="af-ZA"/>
              </w:rPr>
              <w:t xml:space="preserve"> ý kiến trên của BHXH Việt Nam và sửa lại như sau: </w:t>
            </w:r>
            <w:r w:rsidRPr="00C07739">
              <w:rPr>
                <w:rFonts w:cs="Calibri"/>
                <w:i/>
                <w:iCs/>
                <w:sz w:val="24"/>
                <w:szCs w:val="24"/>
                <w:lang w:val="af-ZA"/>
              </w:rPr>
              <w:t xml:space="preserve">“3. </w:t>
            </w:r>
            <w:r w:rsidR="00C07739" w:rsidRPr="00C07739">
              <w:rPr>
                <w:rFonts w:cs="Calibri"/>
                <w:i/>
                <w:iCs/>
                <w:sz w:val="24"/>
                <w:szCs w:val="24"/>
                <w:lang w:val="af-ZA"/>
              </w:rPr>
              <w:t xml:space="preserve">Hằng năm, BHXH Việt Nam tổng hợp, báo cáo quyết toán chi phí quản lý BHXH, BHTN năm trước và báo cáo quyết toán chi phí quản lý BHYT năm trước, trình Hội </w:t>
            </w:r>
            <w:r w:rsidR="00C07739" w:rsidRPr="00C07739">
              <w:rPr>
                <w:rFonts w:cs="Calibri" w:hint="eastAsia"/>
                <w:i/>
                <w:iCs/>
                <w:sz w:val="24"/>
                <w:szCs w:val="24"/>
                <w:lang w:val="af-ZA"/>
              </w:rPr>
              <w:t>đ</w:t>
            </w:r>
            <w:r w:rsidR="00C07739" w:rsidRPr="00C07739">
              <w:rPr>
                <w:rFonts w:cs="Calibri"/>
                <w:i/>
                <w:iCs/>
                <w:sz w:val="24"/>
                <w:szCs w:val="24"/>
                <w:lang w:val="af-ZA"/>
              </w:rPr>
              <w:t xml:space="preserve">ồng quản lý BHXH thông qua, gửi Bộ Tài chính tổng hợp, gửi Bộ Lao </w:t>
            </w:r>
            <w:r w:rsidR="00C07739" w:rsidRPr="00C07739">
              <w:rPr>
                <w:rFonts w:cs="Calibri" w:hint="eastAsia"/>
                <w:i/>
                <w:iCs/>
                <w:sz w:val="24"/>
                <w:szCs w:val="24"/>
                <w:lang w:val="af-ZA"/>
              </w:rPr>
              <w:t>đ</w:t>
            </w:r>
            <w:r w:rsidR="00C07739" w:rsidRPr="00C07739">
              <w:rPr>
                <w:rFonts w:cs="Calibri"/>
                <w:i/>
                <w:iCs/>
                <w:sz w:val="24"/>
                <w:szCs w:val="24"/>
                <w:lang w:val="af-ZA"/>
              </w:rPr>
              <w:t>ộng - Th</w:t>
            </w:r>
            <w:r w:rsidR="00C07739" w:rsidRPr="00C07739">
              <w:rPr>
                <w:rFonts w:cs="Calibri" w:hint="eastAsia"/>
                <w:i/>
                <w:iCs/>
                <w:sz w:val="24"/>
                <w:szCs w:val="24"/>
                <w:lang w:val="af-ZA"/>
              </w:rPr>
              <w:t>ươ</w:t>
            </w:r>
            <w:r w:rsidR="00C07739" w:rsidRPr="00C07739">
              <w:rPr>
                <w:rFonts w:cs="Calibri"/>
                <w:i/>
                <w:iCs/>
                <w:sz w:val="24"/>
                <w:szCs w:val="24"/>
                <w:lang w:val="af-ZA"/>
              </w:rPr>
              <w:t xml:space="preserve">ng binh và Xã hội tổng hợp chung trong báo cáo của Chính phủ trình Quốc hội về tình </w:t>
            </w:r>
            <w:r w:rsidR="00C07739" w:rsidRPr="00C07739">
              <w:rPr>
                <w:rFonts w:cs="Calibri"/>
                <w:i/>
                <w:iCs/>
                <w:sz w:val="24"/>
                <w:szCs w:val="24"/>
                <w:lang w:val="af-ZA"/>
              </w:rPr>
              <w:lastRenderedPageBreak/>
              <w:t xml:space="preserve">hình thực hiện chính sách, chế </w:t>
            </w:r>
            <w:r w:rsidR="00C07739" w:rsidRPr="00C07739">
              <w:rPr>
                <w:rFonts w:cs="Calibri" w:hint="eastAsia"/>
                <w:i/>
                <w:iCs/>
                <w:sz w:val="24"/>
                <w:szCs w:val="24"/>
                <w:lang w:val="af-ZA"/>
              </w:rPr>
              <w:t>đ</w:t>
            </w:r>
            <w:r w:rsidR="00C07739" w:rsidRPr="00C07739">
              <w:rPr>
                <w:rFonts w:cs="Calibri"/>
                <w:i/>
                <w:iCs/>
                <w:sz w:val="24"/>
                <w:szCs w:val="24"/>
                <w:lang w:val="af-ZA"/>
              </w:rPr>
              <w:t>ộ, quản lý và sử dụng quỹ BHXH hằng n</w:t>
            </w:r>
            <w:r w:rsidR="00C07739" w:rsidRPr="00C07739">
              <w:rPr>
                <w:rFonts w:cs="Calibri" w:hint="eastAsia"/>
                <w:i/>
                <w:iCs/>
                <w:sz w:val="24"/>
                <w:szCs w:val="24"/>
                <w:lang w:val="af-ZA"/>
              </w:rPr>
              <w:t>ă</w:t>
            </w:r>
            <w:r w:rsidR="00C07739" w:rsidRPr="00C07739">
              <w:rPr>
                <w:rFonts w:cs="Calibri"/>
                <w:i/>
                <w:iCs/>
                <w:sz w:val="24"/>
                <w:szCs w:val="24"/>
                <w:lang w:val="af-ZA"/>
              </w:rPr>
              <w:t xml:space="preserve">m và gửi Bộ Y tế tổng hợp chung trong báo cáo của Chính phủ trình Quốc hội về tình hình thực hiện chế </w:t>
            </w:r>
            <w:r w:rsidR="00C07739" w:rsidRPr="00C07739">
              <w:rPr>
                <w:rFonts w:cs="Calibri" w:hint="eastAsia"/>
                <w:i/>
                <w:iCs/>
                <w:sz w:val="24"/>
                <w:szCs w:val="24"/>
                <w:lang w:val="af-ZA"/>
              </w:rPr>
              <w:t>đ</w:t>
            </w:r>
            <w:r w:rsidR="00C07739" w:rsidRPr="00C07739">
              <w:rPr>
                <w:rFonts w:cs="Calibri"/>
                <w:i/>
                <w:iCs/>
                <w:sz w:val="24"/>
                <w:szCs w:val="24"/>
                <w:lang w:val="af-ZA"/>
              </w:rPr>
              <w:t>ộ, chính sách BHYT hằng năm</w:t>
            </w:r>
            <w:r w:rsidRPr="00C07739">
              <w:rPr>
                <w:rFonts w:cs="Calibri"/>
                <w:i/>
                <w:iCs/>
                <w:sz w:val="24"/>
                <w:szCs w:val="24"/>
                <w:lang w:val="af-ZA"/>
              </w:rPr>
              <w:t>”.</w:t>
            </w:r>
          </w:p>
          <w:p w:rsidR="00AE4752" w:rsidRPr="00C07739" w:rsidRDefault="00AE4752" w:rsidP="00AE4752">
            <w:pPr>
              <w:tabs>
                <w:tab w:val="left" w:pos="709"/>
              </w:tabs>
              <w:spacing w:before="80"/>
              <w:jc w:val="both"/>
              <w:rPr>
                <w:rFonts w:cs="Calibri"/>
                <w:iCs/>
                <w:sz w:val="24"/>
                <w:szCs w:val="24"/>
                <w:lang w:val="af-ZA"/>
              </w:rPr>
            </w:pPr>
          </w:p>
          <w:p w:rsidR="00AE4752" w:rsidRPr="00C07739" w:rsidRDefault="00AE4752" w:rsidP="00AE4752">
            <w:pPr>
              <w:tabs>
                <w:tab w:val="left" w:pos="709"/>
              </w:tabs>
              <w:spacing w:before="80"/>
              <w:jc w:val="both"/>
              <w:rPr>
                <w:rFonts w:cs="Calibri"/>
                <w:iCs/>
                <w:sz w:val="24"/>
                <w:szCs w:val="24"/>
                <w:lang w:val="af-ZA"/>
              </w:rPr>
            </w:pPr>
            <w:r w:rsidRPr="00C07739">
              <w:rPr>
                <w:rFonts w:cs="Calibri"/>
                <w:iCs/>
                <w:sz w:val="24"/>
                <w:szCs w:val="24"/>
                <w:lang w:val="af-ZA"/>
              </w:rPr>
              <w:t xml:space="preserve">b) </w:t>
            </w:r>
            <w:r w:rsidRPr="00C07739">
              <w:rPr>
                <w:b/>
                <w:sz w:val="24"/>
                <w:szCs w:val="24"/>
                <w:lang w:val="af-ZA"/>
              </w:rPr>
              <w:t>Bộ Tài chính tiếp thu</w:t>
            </w:r>
            <w:r w:rsidRPr="00C07739">
              <w:rPr>
                <w:sz w:val="24"/>
                <w:szCs w:val="24"/>
                <w:lang w:val="af-ZA"/>
              </w:rPr>
              <w:t xml:space="preserve"> ý kiến trên của BHXH Việt Nam và bổ sung tại dự thảo Quyết </w:t>
            </w:r>
            <w:r w:rsidRPr="00C07739">
              <w:rPr>
                <w:rFonts w:hint="eastAsia"/>
                <w:sz w:val="24"/>
                <w:szCs w:val="24"/>
                <w:lang w:val="af-ZA"/>
              </w:rPr>
              <w:t>đ</w:t>
            </w:r>
            <w:r w:rsidRPr="00C07739">
              <w:rPr>
                <w:sz w:val="24"/>
                <w:szCs w:val="24"/>
                <w:lang w:val="af-ZA"/>
              </w:rPr>
              <w:t>ịnh</w:t>
            </w:r>
            <w:r w:rsidR="00D36A03">
              <w:rPr>
                <w:sz w:val="24"/>
                <w:szCs w:val="24"/>
                <w:lang w:val="af-ZA"/>
              </w:rPr>
              <w:t xml:space="preserve"> và ý kiến tiếp thu tại khoản 3 nêu trên</w:t>
            </w:r>
            <w:r w:rsidRPr="00C07739">
              <w:rPr>
                <w:sz w:val="24"/>
                <w:szCs w:val="24"/>
                <w:lang w:val="af-ZA"/>
              </w:rPr>
              <w:t>.</w:t>
            </w:r>
            <w:r w:rsidR="00D36A03">
              <w:rPr>
                <w:sz w:val="24"/>
                <w:szCs w:val="24"/>
                <w:lang w:val="af-ZA"/>
              </w:rPr>
              <w:t xml:space="preserve"> </w:t>
            </w:r>
            <w:r w:rsidR="00D36A03" w:rsidRPr="00D36A03">
              <w:rPr>
                <w:sz w:val="24"/>
                <w:szCs w:val="24"/>
                <w:lang w:val="af-ZA"/>
              </w:rPr>
              <w:t xml:space="preserve">Đối với trách nhiệm của Bộ Y tế, Bộ Tài chính trình Thủ tướng Chính phủ sửa thành </w:t>
            </w:r>
            <w:r w:rsidR="00D36A03" w:rsidRPr="00D36A03">
              <w:rPr>
                <w:i/>
                <w:sz w:val="24"/>
                <w:szCs w:val="24"/>
                <w:lang w:val="af-ZA"/>
              </w:rPr>
              <w:t xml:space="preserve">“Bộ Y tế có trách nhiệm khẩn trương rà soát, sửa đổi, bổ sung </w:t>
            </w:r>
            <w:r w:rsidR="00D36A03" w:rsidRPr="00D36A03">
              <w:rPr>
                <w:rFonts w:hint="eastAsia"/>
                <w:i/>
                <w:sz w:val="24"/>
                <w:szCs w:val="24"/>
                <w:lang w:val="af-ZA"/>
              </w:rPr>
              <w:t>đ</w:t>
            </w:r>
            <w:r w:rsidR="00D36A03" w:rsidRPr="00D36A03">
              <w:rPr>
                <w:i/>
                <w:sz w:val="24"/>
                <w:szCs w:val="24"/>
                <w:lang w:val="af-ZA"/>
              </w:rPr>
              <w:t xml:space="preserve">ịnh mức KT-KT </w:t>
            </w:r>
            <w:r w:rsidR="00D36A03" w:rsidRPr="00D36A03">
              <w:rPr>
                <w:rFonts w:asciiTheme="majorHAnsi" w:hAnsiTheme="majorHAnsi" w:cstheme="majorHAnsi"/>
                <w:i/>
                <w:sz w:val="24"/>
                <w:szCs w:val="24"/>
                <w:lang w:val="pt-BR" w:eastAsia="vi-VN"/>
              </w:rPr>
              <w:t>làm cơ sở xây dựng giá dịch vụ khám bệnh, chữa bệnh bảo hiểm y tế trong quý IV năm 2022</w:t>
            </w:r>
            <w:r w:rsidR="00D36A03" w:rsidRPr="00D36A03">
              <w:rPr>
                <w:i/>
                <w:sz w:val="24"/>
                <w:szCs w:val="24"/>
                <w:lang w:val="af-ZA"/>
              </w:rPr>
              <w:t>”</w:t>
            </w:r>
            <w:r w:rsidR="00D36A03" w:rsidRPr="00D36A03">
              <w:rPr>
                <w:sz w:val="24"/>
                <w:szCs w:val="24"/>
                <w:lang w:val="af-ZA"/>
              </w:rPr>
              <w:t xml:space="preserve"> để đảm bảo tính khả thi.</w:t>
            </w:r>
          </w:p>
          <w:p w:rsidR="00AE4752" w:rsidRPr="00C07739" w:rsidRDefault="00AE4752" w:rsidP="00570B38">
            <w:pPr>
              <w:tabs>
                <w:tab w:val="left" w:pos="709"/>
                <w:tab w:val="left" w:pos="993"/>
              </w:tabs>
              <w:spacing w:before="120"/>
              <w:jc w:val="both"/>
              <w:rPr>
                <w:color w:val="000000" w:themeColor="text1"/>
                <w:sz w:val="24"/>
                <w:szCs w:val="24"/>
                <w:lang w:val="af-ZA"/>
              </w:rPr>
            </w:pPr>
          </w:p>
        </w:tc>
      </w:tr>
      <w:tr w:rsidR="00C07739" w:rsidRPr="00902642" w:rsidTr="004C558C">
        <w:tc>
          <w:tcPr>
            <w:tcW w:w="6912" w:type="dxa"/>
          </w:tcPr>
          <w:p w:rsidR="00C07739" w:rsidRDefault="00C07739" w:rsidP="00F80F84">
            <w:pPr>
              <w:spacing w:before="120"/>
              <w:ind w:left="36" w:hanging="2"/>
              <w:jc w:val="both"/>
              <w:rPr>
                <w:rFonts w:eastAsia="Calibri"/>
                <w:b/>
                <w:color w:val="000000" w:themeColor="text1"/>
                <w:sz w:val="24"/>
                <w:szCs w:val="24"/>
                <w:lang w:val="da-DK"/>
              </w:rPr>
            </w:pPr>
            <w:r w:rsidRPr="00C07739">
              <w:rPr>
                <w:rFonts w:eastAsia="Calibri"/>
                <w:b/>
                <w:color w:val="000000" w:themeColor="text1"/>
                <w:sz w:val="24"/>
                <w:szCs w:val="24"/>
                <w:lang w:val="da-DK"/>
              </w:rPr>
              <w:lastRenderedPageBreak/>
              <w:t>5. Ý kiến Bộ Tư pháp:</w:t>
            </w:r>
          </w:p>
          <w:p w:rsidR="00057600" w:rsidRPr="00057600" w:rsidRDefault="00057600" w:rsidP="00057600">
            <w:pPr>
              <w:tabs>
                <w:tab w:val="left" w:pos="709"/>
                <w:tab w:val="left" w:pos="993"/>
              </w:tabs>
              <w:spacing w:before="60"/>
              <w:jc w:val="both"/>
              <w:rPr>
                <w:sz w:val="24"/>
                <w:szCs w:val="24"/>
                <w:shd w:val="clear" w:color="auto" w:fill="FFFFFF"/>
                <w:lang w:val="pt-BR"/>
              </w:rPr>
            </w:pPr>
            <w:r w:rsidRPr="00057600">
              <w:rPr>
                <w:b/>
                <w:sz w:val="24"/>
                <w:szCs w:val="24"/>
                <w:shd w:val="clear" w:color="auto" w:fill="FFFFFF"/>
                <w:lang w:val="da-DK"/>
              </w:rPr>
              <w:t>a)</w:t>
            </w:r>
            <w:r w:rsidRPr="00057600">
              <w:rPr>
                <w:sz w:val="24"/>
                <w:szCs w:val="24"/>
                <w:shd w:val="clear" w:color="auto" w:fill="FFFFFF"/>
                <w:lang w:val="da-DK"/>
              </w:rPr>
              <w:t xml:space="preserve"> </w:t>
            </w:r>
            <w:r w:rsidRPr="00057600">
              <w:rPr>
                <w:rFonts w:eastAsia="Calibri" w:cs="Arial"/>
                <w:b/>
                <w:sz w:val="24"/>
                <w:szCs w:val="24"/>
                <w:lang w:val="da-DK"/>
              </w:rPr>
              <w:t>Đ</w:t>
            </w:r>
            <w:r w:rsidRPr="00057600">
              <w:rPr>
                <w:rFonts w:eastAsia="Calibri" w:cs=".VnTime"/>
                <w:b/>
                <w:sz w:val="24"/>
                <w:szCs w:val="24"/>
                <w:lang w:val="da-DK"/>
              </w:rPr>
              <w:t>i</w:t>
            </w:r>
            <w:r w:rsidRPr="00057600">
              <w:rPr>
                <w:rFonts w:eastAsia="Calibri"/>
                <w:b/>
                <w:sz w:val="24"/>
                <w:szCs w:val="24"/>
                <w:lang w:val="da-DK"/>
              </w:rPr>
              <w:t>ểm c khoản 1 Điều 2 dự thảo Quyết định</w:t>
            </w:r>
            <w:r w:rsidRPr="00057600">
              <w:rPr>
                <w:rFonts w:eastAsia="Calibri"/>
                <w:b/>
                <w:sz w:val="24"/>
                <w:szCs w:val="24"/>
                <w:lang w:val="pt-BR"/>
              </w:rPr>
              <w:t>:</w:t>
            </w:r>
            <w:r w:rsidRPr="00057600">
              <w:rPr>
                <w:rFonts w:eastAsia="Calibri"/>
                <w:sz w:val="24"/>
                <w:szCs w:val="24"/>
                <w:lang w:val="pt-BR"/>
              </w:rPr>
              <w:t xml:space="preserve">Bộ Tư pháp cho rằng </w:t>
            </w:r>
            <w:r w:rsidRPr="00057600">
              <w:rPr>
                <w:sz w:val="24"/>
                <w:szCs w:val="24"/>
                <w:lang w:val="pt-BR"/>
              </w:rPr>
              <w:t xml:space="preserve">mức chi phí quản lý BHYT được tính trên dự toán thu </w:t>
            </w:r>
            <w:r w:rsidRPr="00057600">
              <w:rPr>
                <w:rFonts w:eastAsia="Calibri"/>
                <w:sz w:val="24"/>
                <w:szCs w:val="24"/>
                <w:lang w:val="pt-BR"/>
              </w:rPr>
              <w:t>Bảo hiểm y tế</w:t>
            </w:r>
            <w:r w:rsidRPr="00057600">
              <w:rPr>
                <w:sz w:val="24"/>
                <w:szCs w:val="24"/>
                <w:lang w:val="pt-BR"/>
              </w:rPr>
              <w:t xml:space="preserve"> là không phù hợp với quy định tại điểm b khoản 1 Điều 35 Luật bảo hiểm y tế và điểm a khoản 2 Điều 31 Nghị định số 146/2018/NĐ-CP ngày 17/10/2018 của Chính phủ quy định chi tiết và hướng dẫn biện pháp thi hành một số điều của Luật </w:t>
            </w:r>
            <w:r w:rsidRPr="00057600">
              <w:rPr>
                <w:rFonts w:eastAsia="Calibri"/>
                <w:sz w:val="24"/>
                <w:szCs w:val="24"/>
                <w:lang w:val="pt-BR"/>
              </w:rPr>
              <w:t>Bảo hiểm y tế</w:t>
            </w:r>
            <w:r w:rsidRPr="00057600">
              <w:rPr>
                <w:sz w:val="24"/>
                <w:szCs w:val="24"/>
                <w:lang w:val="pt-BR"/>
              </w:rPr>
              <w:t xml:space="preserve">. Theo các quy định này thì mức chi phí quản lý </w:t>
            </w:r>
            <w:r w:rsidRPr="00057600">
              <w:rPr>
                <w:rFonts w:eastAsia="Calibri"/>
                <w:sz w:val="24"/>
                <w:szCs w:val="24"/>
                <w:lang w:val="pt-BR"/>
              </w:rPr>
              <w:t>Bảo hiểm y tế</w:t>
            </w:r>
            <w:r w:rsidRPr="00057600">
              <w:rPr>
                <w:sz w:val="24"/>
                <w:szCs w:val="24"/>
                <w:lang w:val="pt-BR"/>
              </w:rPr>
              <w:t xml:space="preserve"> được tính trên tổng tiền đóng  BHYT, không phải là trên dự toán thu. Vì vậy, đề nghị xem xét lại điểm c khoản 1 Điều 2 dự thảo Quyết định. </w:t>
            </w:r>
            <w:r w:rsidRPr="00057600">
              <w:rPr>
                <w:rFonts w:cs="Calibri"/>
                <w:sz w:val="24"/>
                <w:szCs w:val="24"/>
                <w:lang w:val="pt-BR"/>
              </w:rPr>
              <w:t>Đồ</w:t>
            </w:r>
            <w:r w:rsidRPr="00057600">
              <w:rPr>
                <w:sz w:val="24"/>
                <w:szCs w:val="24"/>
                <w:lang w:val="pt-BR"/>
              </w:rPr>
              <w:t>ng th</w:t>
            </w:r>
            <w:r w:rsidRPr="00057600">
              <w:rPr>
                <w:rFonts w:cs="Calibri"/>
                <w:sz w:val="24"/>
                <w:szCs w:val="24"/>
                <w:lang w:val="pt-BR"/>
              </w:rPr>
              <w:t>ờ</w:t>
            </w:r>
            <w:r w:rsidRPr="00057600">
              <w:rPr>
                <w:sz w:val="24"/>
                <w:szCs w:val="24"/>
                <w:lang w:val="pt-BR"/>
              </w:rPr>
              <w:t>i, r</w:t>
            </w:r>
            <w:r w:rsidRPr="00057600">
              <w:rPr>
                <w:rFonts w:cs="Calibri"/>
                <w:sz w:val="24"/>
                <w:szCs w:val="24"/>
                <w:lang w:val="pt-BR"/>
              </w:rPr>
              <w:t>à</w:t>
            </w:r>
            <w:r w:rsidRPr="00057600">
              <w:rPr>
                <w:sz w:val="24"/>
                <w:szCs w:val="24"/>
                <w:lang w:val="pt-BR"/>
              </w:rPr>
              <w:t xml:space="preserve"> so</w:t>
            </w:r>
            <w:r w:rsidRPr="00057600">
              <w:rPr>
                <w:rFonts w:cs=".VnTime"/>
                <w:sz w:val="24"/>
                <w:szCs w:val="24"/>
                <w:lang w:val="pt-BR"/>
              </w:rPr>
              <w:t>á</w:t>
            </w:r>
            <w:r w:rsidRPr="00057600">
              <w:rPr>
                <w:sz w:val="24"/>
                <w:szCs w:val="24"/>
                <w:lang w:val="pt-BR"/>
              </w:rPr>
              <w:t>t, nghi</w:t>
            </w:r>
            <w:r w:rsidRPr="00057600">
              <w:rPr>
                <w:rFonts w:cs=".VnTime"/>
                <w:sz w:val="24"/>
                <w:szCs w:val="24"/>
                <w:lang w:val="pt-BR"/>
              </w:rPr>
              <w:t>ê</w:t>
            </w:r>
            <w:r w:rsidRPr="00057600">
              <w:rPr>
                <w:sz w:val="24"/>
                <w:szCs w:val="24"/>
                <w:lang w:val="pt-BR"/>
              </w:rPr>
              <w:t>n c</w:t>
            </w:r>
            <w:r w:rsidRPr="00057600">
              <w:rPr>
                <w:rFonts w:cs="Calibri"/>
                <w:sz w:val="24"/>
                <w:szCs w:val="24"/>
                <w:lang w:val="pt-BR"/>
              </w:rPr>
              <w:t>ứ</w:t>
            </w:r>
            <w:r w:rsidRPr="00057600">
              <w:rPr>
                <w:sz w:val="24"/>
                <w:szCs w:val="24"/>
                <w:lang w:val="pt-BR"/>
              </w:rPr>
              <w:t>u l</w:t>
            </w:r>
            <w:r w:rsidRPr="00057600">
              <w:rPr>
                <w:rFonts w:cs="Calibri"/>
                <w:sz w:val="24"/>
                <w:szCs w:val="24"/>
                <w:lang w:val="pt-BR"/>
              </w:rPr>
              <w:t>ạ</w:t>
            </w:r>
            <w:r w:rsidRPr="00057600">
              <w:rPr>
                <w:sz w:val="24"/>
                <w:szCs w:val="24"/>
                <w:lang w:val="pt-BR"/>
              </w:rPr>
              <w:t>i kho</w:t>
            </w:r>
            <w:r w:rsidRPr="00057600">
              <w:rPr>
                <w:rFonts w:cs="Calibri"/>
                <w:sz w:val="24"/>
                <w:szCs w:val="24"/>
                <w:lang w:val="pt-BR"/>
              </w:rPr>
              <w:t>ả</w:t>
            </w:r>
            <w:r w:rsidRPr="00057600">
              <w:rPr>
                <w:sz w:val="24"/>
                <w:szCs w:val="24"/>
                <w:lang w:val="pt-BR"/>
              </w:rPr>
              <w:t xml:space="preserve">n 2 </w:t>
            </w:r>
            <w:r w:rsidRPr="00057600">
              <w:rPr>
                <w:rFonts w:cs="Calibri"/>
                <w:sz w:val="24"/>
                <w:szCs w:val="24"/>
                <w:lang w:val="pt-BR"/>
              </w:rPr>
              <w:t>Đ</w:t>
            </w:r>
            <w:r w:rsidRPr="00057600">
              <w:rPr>
                <w:sz w:val="24"/>
                <w:szCs w:val="24"/>
                <w:lang w:val="pt-BR"/>
              </w:rPr>
              <w:t>i</w:t>
            </w:r>
            <w:r w:rsidRPr="00057600">
              <w:rPr>
                <w:rFonts w:cs="Calibri"/>
                <w:sz w:val="24"/>
                <w:szCs w:val="24"/>
                <w:lang w:val="pt-BR"/>
              </w:rPr>
              <w:t>ề</w:t>
            </w:r>
            <w:r w:rsidRPr="00057600">
              <w:rPr>
                <w:sz w:val="24"/>
                <w:szCs w:val="24"/>
                <w:lang w:val="pt-BR"/>
              </w:rPr>
              <w:t>u 2 d</w:t>
            </w:r>
            <w:r w:rsidRPr="00057600">
              <w:rPr>
                <w:rFonts w:cs="Calibri"/>
                <w:sz w:val="24"/>
                <w:szCs w:val="24"/>
                <w:lang w:val="pt-BR"/>
              </w:rPr>
              <w:t>ự</w:t>
            </w:r>
            <w:r w:rsidRPr="00057600">
              <w:rPr>
                <w:sz w:val="24"/>
                <w:szCs w:val="24"/>
                <w:lang w:val="pt-BR"/>
              </w:rPr>
              <w:t xml:space="preserve"> th</w:t>
            </w:r>
            <w:r w:rsidRPr="00057600">
              <w:rPr>
                <w:rFonts w:cs="Calibri"/>
                <w:sz w:val="24"/>
                <w:szCs w:val="24"/>
                <w:lang w:val="pt-BR"/>
              </w:rPr>
              <w:t>ả</w:t>
            </w:r>
            <w:r w:rsidRPr="00057600">
              <w:rPr>
                <w:sz w:val="24"/>
                <w:szCs w:val="24"/>
                <w:lang w:val="pt-BR"/>
              </w:rPr>
              <w:t>o Quy</w:t>
            </w:r>
            <w:r w:rsidRPr="00057600">
              <w:rPr>
                <w:rFonts w:cs="Calibri"/>
                <w:sz w:val="24"/>
                <w:szCs w:val="24"/>
                <w:lang w:val="pt-BR"/>
              </w:rPr>
              <w:t>ế</w:t>
            </w:r>
            <w:r w:rsidRPr="00057600">
              <w:rPr>
                <w:sz w:val="24"/>
                <w:szCs w:val="24"/>
                <w:lang w:val="pt-BR"/>
              </w:rPr>
              <w:t xml:space="preserve">t </w:t>
            </w:r>
            <w:r w:rsidRPr="00057600">
              <w:rPr>
                <w:rFonts w:cs="Calibri"/>
                <w:sz w:val="24"/>
                <w:szCs w:val="24"/>
                <w:lang w:val="pt-BR"/>
              </w:rPr>
              <w:t>đị</w:t>
            </w:r>
            <w:r w:rsidRPr="00057600">
              <w:rPr>
                <w:sz w:val="24"/>
                <w:szCs w:val="24"/>
                <w:lang w:val="pt-BR"/>
              </w:rPr>
              <w:t>nh cho phù hợp với Luật Bảo hiểm y tế và Nghị định số 146/2018/NĐ-CP.</w:t>
            </w:r>
          </w:p>
          <w:p w:rsidR="00C07739" w:rsidRPr="00C07739" w:rsidRDefault="00057600" w:rsidP="00057600">
            <w:pPr>
              <w:pStyle w:val="ListParagraph"/>
              <w:tabs>
                <w:tab w:val="left" w:pos="319"/>
                <w:tab w:val="left" w:pos="709"/>
                <w:tab w:val="left" w:pos="993"/>
              </w:tabs>
              <w:spacing w:before="60"/>
              <w:ind w:left="36"/>
              <w:jc w:val="both"/>
              <w:rPr>
                <w:b/>
                <w:sz w:val="24"/>
                <w:szCs w:val="24"/>
                <w:lang w:val="af-ZA"/>
              </w:rPr>
            </w:pPr>
            <w:r>
              <w:rPr>
                <w:rFonts w:eastAsia="Calibri"/>
                <w:b/>
                <w:sz w:val="24"/>
                <w:szCs w:val="24"/>
                <w:lang w:val="da-DK"/>
              </w:rPr>
              <w:lastRenderedPageBreak/>
              <w:t xml:space="preserve">b) </w:t>
            </w:r>
            <w:r w:rsidR="00C07739" w:rsidRPr="00902642">
              <w:rPr>
                <w:rFonts w:eastAsia="Calibri"/>
                <w:b/>
                <w:sz w:val="24"/>
                <w:szCs w:val="24"/>
                <w:lang w:val="da-DK"/>
              </w:rPr>
              <w:t>Khoản 3 Điều 4 dự thảo Quyết định</w:t>
            </w:r>
            <w:r w:rsidR="00C07739" w:rsidRPr="00902642">
              <w:rPr>
                <w:rFonts w:eastAsia="Calibri"/>
                <w:sz w:val="24"/>
                <w:szCs w:val="24"/>
                <w:lang w:val="da-DK"/>
              </w:rPr>
              <w:t xml:space="preserve">: Bộ Tư pháp đề nghị </w:t>
            </w:r>
            <w:r w:rsidR="00C07739" w:rsidRPr="00902642">
              <w:rPr>
                <w:sz w:val="24"/>
                <w:szCs w:val="24"/>
                <w:shd w:val="clear" w:color="auto" w:fill="FFFFFF"/>
                <w:lang w:val="da-DK"/>
              </w:rPr>
              <w:t xml:space="preserve">rà soát và thể hiện lại quy định nêu tại </w:t>
            </w:r>
            <w:r w:rsidR="00C07739" w:rsidRPr="00902642">
              <w:rPr>
                <w:rFonts w:eastAsia="Calibri"/>
                <w:sz w:val="24"/>
                <w:szCs w:val="24"/>
                <w:lang w:val="da-DK"/>
              </w:rPr>
              <w:t>khoản 3 Điều 4, điểm c khoản 5 Điều 7 dự thảo Quyết định cho phù hợp với Luật Bảo hiểm xã hội</w:t>
            </w:r>
            <w:r w:rsidR="00C07739" w:rsidRPr="00C07739">
              <w:rPr>
                <w:rStyle w:val="FootnoteReference"/>
                <w:rFonts w:eastAsia="Calibri"/>
                <w:sz w:val="24"/>
                <w:szCs w:val="24"/>
              </w:rPr>
              <w:footnoteReference w:id="1"/>
            </w:r>
            <w:r w:rsidR="00C07739" w:rsidRPr="00902642">
              <w:rPr>
                <w:rFonts w:eastAsia="Calibri"/>
                <w:sz w:val="24"/>
                <w:szCs w:val="24"/>
                <w:lang w:val="da-DK"/>
              </w:rPr>
              <w:t>, Luật Bảo hiểm y tế</w:t>
            </w:r>
            <w:r w:rsidR="00C07739" w:rsidRPr="00C07739">
              <w:rPr>
                <w:rStyle w:val="FootnoteReference"/>
                <w:rFonts w:eastAsia="Calibri"/>
                <w:sz w:val="24"/>
                <w:szCs w:val="24"/>
              </w:rPr>
              <w:footnoteReference w:id="2"/>
            </w:r>
            <w:r w:rsidR="00C07739" w:rsidRPr="00902642">
              <w:rPr>
                <w:rFonts w:eastAsia="Calibri"/>
                <w:sz w:val="24"/>
                <w:szCs w:val="24"/>
                <w:lang w:val="da-DK"/>
              </w:rPr>
              <w:t>.</w:t>
            </w:r>
          </w:p>
          <w:p w:rsidR="00C07739" w:rsidRPr="00902642" w:rsidRDefault="00057600" w:rsidP="00C07739">
            <w:pPr>
              <w:tabs>
                <w:tab w:val="left" w:pos="709"/>
              </w:tabs>
              <w:spacing w:before="60"/>
              <w:jc w:val="both"/>
              <w:rPr>
                <w:sz w:val="24"/>
                <w:szCs w:val="24"/>
                <w:shd w:val="clear" w:color="auto" w:fill="FFFFFF"/>
                <w:lang w:val="af-ZA"/>
              </w:rPr>
            </w:pPr>
            <w:r>
              <w:rPr>
                <w:b/>
                <w:spacing w:val="-4"/>
                <w:sz w:val="24"/>
                <w:szCs w:val="24"/>
                <w:shd w:val="clear" w:color="auto" w:fill="FFFFFF"/>
                <w:lang w:val="af-ZA"/>
              </w:rPr>
              <w:t xml:space="preserve">c) </w:t>
            </w:r>
            <w:r w:rsidR="00C07739" w:rsidRPr="00902642">
              <w:rPr>
                <w:rFonts w:cs="Calibri"/>
                <w:sz w:val="24"/>
                <w:szCs w:val="24"/>
                <w:lang w:val="af-ZA"/>
              </w:rPr>
              <w:t>Bộ Tư pháp đ</w:t>
            </w:r>
            <w:r w:rsidR="00C07739" w:rsidRPr="00902642">
              <w:rPr>
                <w:sz w:val="24"/>
                <w:szCs w:val="24"/>
                <w:lang w:val="af-ZA"/>
              </w:rPr>
              <w:t xml:space="preserve">ề nghị cơ quan chủ trì soạn thảo thực hiện việc lấy ý kiến </w:t>
            </w:r>
            <w:r w:rsidR="00C07739" w:rsidRPr="00902642">
              <w:rPr>
                <w:sz w:val="24"/>
                <w:szCs w:val="24"/>
                <w:shd w:val="clear" w:color="auto" w:fill="FFFFFF"/>
                <w:lang w:val="af-ZA"/>
              </w:rPr>
              <w:t>đối tượng chịu sự tác động trực tiếp của các chính sách trong dự thảo quyết định và cơ quan, tổ chức có liên quan (Bộ Lao động – Thương binh và Xã hội, Bộ Y tế, Bộ Quốc phòng, Bộ Công an, Bảo hiểm xã hội Việt Nam…).</w:t>
            </w:r>
          </w:p>
          <w:p w:rsidR="00C07739" w:rsidRPr="00C07739" w:rsidRDefault="00C07739" w:rsidP="00C07739">
            <w:pPr>
              <w:spacing w:before="120"/>
              <w:ind w:left="36" w:hanging="2"/>
              <w:jc w:val="both"/>
              <w:rPr>
                <w:rFonts w:eastAsia="Calibri"/>
                <w:b/>
                <w:color w:val="000000" w:themeColor="text1"/>
                <w:sz w:val="24"/>
                <w:szCs w:val="24"/>
                <w:lang w:val="da-DK"/>
              </w:rPr>
            </w:pPr>
          </w:p>
        </w:tc>
        <w:tc>
          <w:tcPr>
            <w:tcW w:w="6237" w:type="dxa"/>
          </w:tcPr>
          <w:p w:rsidR="00C07739" w:rsidRPr="00C07739" w:rsidRDefault="00C07739" w:rsidP="00C07739">
            <w:pPr>
              <w:pStyle w:val="ListParagraph"/>
              <w:tabs>
                <w:tab w:val="left" w:pos="404"/>
                <w:tab w:val="left" w:pos="709"/>
              </w:tabs>
              <w:spacing w:before="60"/>
              <w:ind w:left="67"/>
              <w:jc w:val="both"/>
              <w:rPr>
                <w:rFonts w:cs="Calibri"/>
                <w:iCs/>
                <w:spacing w:val="-4"/>
                <w:sz w:val="24"/>
                <w:szCs w:val="24"/>
                <w:lang w:val="af-ZA"/>
              </w:rPr>
            </w:pPr>
          </w:p>
          <w:p w:rsidR="001E5EB6" w:rsidRPr="001E5EB6" w:rsidRDefault="001E5EB6" w:rsidP="001E5EB6">
            <w:pPr>
              <w:tabs>
                <w:tab w:val="left" w:pos="993"/>
              </w:tabs>
              <w:spacing w:before="60"/>
              <w:jc w:val="both"/>
              <w:rPr>
                <w:b/>
                <w:sz w:val="24"/>
                <w:szCs w:val="24"/>
                <w:lang w:val="af-ZA"/>
              </w:rPr>
            </w:pPr>
            <w:r w:rsidRPr="001E5EB6">
              <w:rPr>
                <w:b/>
                <w:spacing w:val="-4"/>
                <w:sz w:val="24"/>
                <w:szCs w:val="24"/>
                <w:shd w:val="clear" w:color="auto" w:fill="FFFFFF"/>
                <w:lang w:val="af-ZA"/>
              </w:rPr>
              <w:t xml:space="preserve">a) </w:t>
            </w:r>
            <w:r w:rsidRPr="001E5EB6">
              <w:rPr>
                <w:b/>
                <w:sz w:val="24"/>
                <w:szCs w:val="24"/>
                <w:lang w:val="af-ZA"/>
              </w:rPr>
              <w:t>B</w:t>
            </w:r>
            <w:r w:rsidRPr="001E5EB6">
              <w:rPr>
                <w:rFonts w:cs="Calibri"/>
                <w:b/>
                <w:sz w:val="24"/>
                <w:szCs w:val="24"/>
                <w:lang w:val="af-ZA"/>
              </w:rPr>
              <w:t>ộ Tài chính t</w:t>
            </w:r>
            <w:r w:rsidRPr="001E5EB6">
              <w:rPr>
                <w:color w:val="FF0000"/>
                <w:sz w:val="24"/>
                <w:szCs w:val="24"/>
                <w:lang w:val="af-ZA"/>
              </w:rPr>
              <w:t>iếp thu, giải trình ý kiến của Bộ Tư pháp như sau:</w:t>
            </w:r>
            <w:r w:rsidRPr="001E5EB6">
              <w:rPr>
                <w:b/>
                <w:sz w:val="24"/>
                <w:szCs w:val="24"/>
                <w:lang w:val="af-ZA"/>
              </w:rPr>
              <w:t xml:space="preserve"> </w:t>
            </w:r>
            <w:r w:rsidRPr="001E5EB6">
              <w:rPr>
                <w:sz w:val="24"/>
                <w:szCs w:val="24"/>
                <w:lang w:val="af-ZA"/>
              </w:rPr>
              <w:t xml:space="preserve">Để có căn cứ trình TTCP giao dự toán chi phí quản lý BHYT thì cần xác định trên dự toán thu </w:t>
            </w:r>
            <w:r w:rsidRPr="001E5EB6">
              <w:rPr>
                <w:rFonts w:eastAsia="Calibri"/>
                <w:sz w:val="24"/>
                <w:szCs w:val="24"/>
                <w:lang w:val="af-ZA"/>
              </w:rPr>
              <w:t>Bảo hiểm y tế</w:t>
            </w:r>
            <w:r w:rsidRPr="001E5EB6">
              <w:rPr>
                <w:sz w:val="24"/>
                <w:szCs w:val="24"/>
                <w:lang w:val="af-ZA"/>
              </w:rPr>
              <w:t xml:space="preserve">. Tuy </w:t>
            </w:r>
            <w:r w:rsidRPr="001E5EB6">
              <w:rPr>
                <w:color w:val="FF0000"/>
                <w:sz w:val="24"/>
                <w:szCs w:val="24"/>
                <w:lang w:val="af-ZA"/>
              </w:rPr>
              <w:t>nhiên tại khoản 2 Điều 2 dự thảo Quyết định đã quy định</w:t>
            </w:r>
            <w:r w:rsidRPr="001E5EB6">
              <w:rPr>
                <w:sz w:val="24"/>
                <w:szCs w:val="24"/>
                <w:lang w:val="af-ZA"/>
              </w:rPr>
              <w:t xml:space="preserve">: nếu số thu </w:t>
            </w:r>
            <w:r w:rsidRPr="001E5EB6">
              <w:rPr>
                <w:rFonts w:eastAsia="Calibri"/>
                <w:sz w:val="24"/>
                <w:szCs w:val="24"/>
                <w:lang w:val="af-ZA"/>
              </w:rPr>
              <w:t>Bảo hiểm y tế</w:t>
            </w:r>
            <w:r w:rsidRPr="001E5EB6">
              <w:rPr>
                <w:sz w:val="24"/>
                <w:szCs w:val="24"/>
                <w:lang w:val="af-ZA"/>
              </w:rPr>
              <w:t xml:space="preserve"> không đạt hoặc vượt dự toán thì chi phí quản lý </w:t>
            </w:r>
            <w:r w:rsidRPr="001E5EB6">
              <w:rPr>
                <w:rFonts w:eastAsia="Calibri"/>
                <w:sz w:val="24"/>
                <w:szCs w:val="24"/>
                <w:lang w:val="af-ZA"/>
              </w:rPr>
              <w:t>Bảo hiểm y tế</w:t>
            </w:r>
            <w:r w:rsidRPr="001E5EB6">
              <w:rPr>
                <w:sz w:val="24"/>
                <w:szCs w:val="24"/>
                <w:lang w:val="af-ZA"/>
              </w:rPr>
              <w:t xml:space="preserve"> đều tính trên số thực thu, </w:t>
            </w:r>
            <w:r w:rsidRPr="001E5EB6">
              <w:rPr>
                <w:color w:val="FF0000"/>
                <w:sz w:val="24"/>
                <w:szCs w:val="24"/>
                <w:lang w:val="af-ZA"/>
              </w:rPr>
              <w:t>do đó đã</w:t>
            </w:r>
            <w:r w:rsidRPr="001E5EB6">
              <w:rPr>
                <w:sz w:val="24"/>
                <w:szCs w:val="24"/>
                <w:lang w:val="af-ZA"/>
              </w:rPr>
              <w:t xml:space="preserve"> theo đúng quy định tại Điều 35 Luật Bảo hiểm y tế. </w:t>
            </w:r>
          </w:p>
          <w:p w:rsidR="00057600" w:rsidRDefault="00057600" w:rsidP="00057600">
            <w:pPr>
              <w:tabs>
                <w:tab w:val="left" w:pos="404"/>
                <w:tab w:val="left" w:pos="709"/>
              </w:tabs>
              <w:spacing w:before="60"/>
              <w:jc w:val="both"/>
              <w:rPr>
                <w:b/>
                <w:spacing w:val="-4"/>
                <w:sz w:val="24"/>
                <w:szCs w:val="24"/>
                <w:shd w:val="clear" w:color="auto" w:fill="FFFFFF"/>
                <w:lang w:val="af-ZA"/>
              </w:rPr>
            </w:pPr>
          </w:p>
          <w:p w:rsidR="00057600" w:rsidRDefault="00057600" w:rsidP="00057600">
            <w:pPr>
              <w:tabs>
                <w:tab w:val="left" w:pos="404"/>
                <w:tab w:val="left" w:pos="709"/>
              </w:tabs>
              <w:spacing w:before="60"/>
              <w:jc w:val="both"/>
              <w:rPr>
                <w:b/>
                <w:spacing w:val="-4"/>
                <w:sz w:val="24"/>
                <w:szCs w:val="24"/>
                <w:shd w:val="clear" w:color="auto" w:fill="FFFFFF"/>
                <w:lang w:val="af-ZA"/>
              </w:rPr>
            </w:pPr>
          </w:p>
          <w:p w:rsidR="00057600" w:rsidRDefault="00057600" w:rsidP="00057600">
            <w:pPr>
              <w:tabs>
                <w:tab w:val="left" w:pos="404"/>
                <w:tab w:val="left" w:pos="709"/>
              </w:tabs>
              <w:spacing w:before="60"/>
              <w:jc w:val="both"/>
              <w:rPr>
                <w:b/>
                <w:spacing w:val="-4"/>
                <w:sz w:val="24"/>
                <w:szCs w:val="24"/>
                <w:shd w:val="clear" w:color="auto" w:fill="FFFFFF"/>
                <w:lang w:val="af-ZA"/>
              </w:rPr>
            </w:pPr>
          </w:p>
          <w:p w:rsidR="001E5EB6" w:rsidRDefault="001E5EB6" w:rsidP="00057600">
            <w:pPr>
              <w:tabs>
                <w:tab w:val="left" w:pos="404"/>
                <w:tab w:val="left" w:pos="709"/>
              </w:tabs>
              <w:spacing w:before="60"/>
              <w:jc w:val="both"/>
              <w:rPr>
                <w:b/>
                <w:spacing w:val="-4"/>
                <w:sz w:val="24"/>
                <w:szCs w:val="24"/>
                <w:shd w:val="clear" w:color="auto" w:fill="FFFFFF"/>
                <w:lang w:val="af-ZA"/>
              </w:rPr>
            </w:pPr>
          </w:p>
          <w:p w:rsidR="00C07739" w:rsidRPr="00057600" w:rsidRDefault="00057600" w:rsidP="00057600">
            <w:pPr>
              <w:tabs>
                <w:tab w:val="left" w:pos="404"/>
                <w:tab w:val="left" w:pos="709"/>
              </w:tabs>
              <w:spacing w:before="60"/>
              <w:jc w:val="both"/>
              <w:rPr>
                <w:rFonts w:cs="Calibri"/>
                <w:iCs/>
                <w:spacing w:val="-4"/>
                <w:sz w:val="24"/>
                <w:szCs w:val="24"/>
                <w:lang w:val="af-ZA"/>
              </w:rPr>
            </w:pPr>
            <w:r>
              <w:rPr>
                <w:b/>
                <w:spacing w:val="-4"/>
                <w:sz w:val="24"/>
                <w:szCs w:val="24"/>
                <w:shd w:val="clear" w:color="auto" w:fill="FFFFFF"/>
                <w:lang w:val="af-ZA"/>
              </w:rPr>
              <w:lastRenderedPageBreak/>
              <w:t xml:space="preserve">b) </w:t>
            </w:r>
            <w:r w:rsidR="00C07739" w:rsidRPr="00057600">
              <w:rPr>
                <w:b/>
                <w:spacing w:val="-4"/>
                <w:sz w:val="24"/>
                <w:szCs w:val="24"/>
                <w:shd w:val="clear" w:color="auto" w:fill="FFFFFF"/>
                <w:lang w:val="af-ZA"/>
              </w:rPr>
              <w:t>B</w:t>
            </w:r>
            <w:r w:rsidR="00C07739" w:rsidRPr="00057600">
              <w:rPr>
                <w:rFonts w:cs="Calibri"/>
                <w:b/>
                <w:spacing w:val="-4"/>
                <w:sz w:val="24"/>
                <w:szCs w:val="24"/>
                <w:shd w:val="clear" w:color="auto" w:fill="FFFFFF"/>
                <w:lang w:val="af-ZA"/>
              </w:rPr>
              <w:t>ộ</w:t>
            </w:r>
            <w:r w:rsidR="00C07739" w:rsidRPr="00057600">
              <w:rPr>
                <w:b/>
                <w:spacing w:val="-4"/>
                <w:sz w:val="24"/>
                <w:szCs w:val="24"/>
                <w:shd w:val="clear" w:color="auto" w:fill="FFFFFF"/>
                <w:lang w:val="af-ZA"/>
              </w:rPr>
              <w:t xml:space="preserve"> Tài chính tiếp thu</w:t>
            </w:r>
            <w:r w:rsidR="00C07739" w:rsidRPr="00057600">
              <w:rPr>
                <w:spacing w:val="-4"/>
                <w:sz w:val="24"/>
                <w:szCs w:val="24"/>
                <w:shd w:val="clear" w:color="auto" w:fill="FFFFFF"/>
                <w:lang w:val="af-ZA"/>
              </w:rPr>
              <w:t xml:space="preserve"> và sửa lại theo ý kiến tại điểm a khoản 4 nêu trên</w:t>
            </w:r>
            <w:r w:rsidR="00C07739" w:rsidRPr="00057600">
              <w:rPr>
                <w:rFonts w:cs="Calibri"/>
                <w:iCs/>
                <w:spacing w:val="-4"/>
                <w:sz w:val="24"/>
                <w:szCs w:val="24"/>
                <w:lang w:val="af-ZA"/>
              </w:rPr>
              <w:t>.</w:t>
            </w:r>
          </w:p>
          <w:p w:rsidR="00C07739" w:rsidRPr="00C07739" w:rsidRDefault="00C07739" w:rsidP="00B807F3">
            <w:pPr>
              <w:spacing w:before="120"/>
              <w:jc w:val="both"/>
              <w:rPr>
                <w:b/>
                <w:sz w:val="24"/>
                <w:szCs w:val="24"/>
                <w:lang w:val="af-ZA"/>
              </w:rPr>
            </w:pPr>
          </w:p>
          <w:p w:rsidR="00C07739" w:rsidRPr="00057600" w:rsidRDefault="00057600" w:rsidP="00057600">
            <w:pPr>
              <w:tabs>
                <w:tab w:val="left" w:pos="374"/>
              </w:tabs>
              <w:spacing w:before="120"/>
              <w:jc w:val="both"/>
              <w:rPr>
                <w:b/>
                <w:sz w:val="24"/>
                <w:szCs w:val="24"/>
                <w:lang w:val="af-ZA"/>
              </w:rPr>
            </w:pPr>
            <w:r>
              <w:rPr>
                <w:b/>
                <w:sz w:val="24"/>
                <w:szCs w:val="24"/>
                <w:lang w:val="af-ZA"/>
              </w:rPr>
              <w:t xml:space="preserve">c) </w:t>
            </w:r>
            <w:r w:rsidR="00C07739" w:rsidRPr="00057600">
              <w:rPr>
                <w:b/>
                <w:sz w:val="24"/>
                <w:szCs w:val="24"/>
                <w:shd w:val="clear" w:color="auto" w:fill="FFFFFF"/>
                <w:lang w:val="af-ZA"/>
              </w:rPr>
              <w:t xml:space="preserve">Bộ Tài chính xin tiếp thu. </w:t>
            </w:r>
            <w:r w:rsidR="00C07739" w:rsidRPr="00057600">
              <w:rPr>
                <w:sz w:val="24"/>
                <w:szCs w:val="24"/>
                <w:shd w:val="clear" w:color="auto" w:fill="FFFFFF"/>
                <w:lang w:val="af-ZA"/>
              </w:rPr>
              <w:t>Dự thảo đã lấy ý kiến các đơn vị chịu tác động trực tiếp gồm: BHXH Việt Nam, Bộ LĐTBXH, Bộ Y tế, Bộ Quốc phòng,.. và đã tổng hợp ý kiến tham gia của các Bộ, cơ quan trên vào dự thảo Tờ trình, Quyết định, Báo cáo đánh giá tác động, Báo cáo tổng hợp ý kiến tham gia.</w:t>
            </w:r>
          </w:p>
        </w:tc>
      </w:tr>
      <w:tr w:rsidR="00B807F3" w:rsidRPr="00902642" w:rsidTr="004C558C">
        <w:tc>
          <w:tcPr>
            <w:tcW w:w="6912" w:type="dxa"/>
          </w:tcPr>
          <w:p w:rsidR="00B807F3" w:rsidRDefault="00C07739" w:rsidP="00F80F84">
            <w:pPr>
              <w:spacing w:before="120"/>
              <w:ind w:left="36" w:hanging="2"/>
              <w:jc w:val="both"/>
              <w:rPr>
                <w:rFonts w:eastAsia="Calibri"/>
                <w:b/>
                <w:color w:val="000000" w:themeColor="text1"/>
                <w:sz w:val="24"/>
                <w:szCs w:val="24"/>
                <w:lang w:val="da-DK"/>
              </w:rPr>
            </w:pPr>
            <w:r>
              <w:rPr>
                <w:rFonts w:eastAsia="Calibri"/>
                <w:b/>
                <w:color w:val="000000" w:themeColor="text1"/>
                <w:sz w:val="24"/>
                <w:szCs w:val="24"/>
                <w:lang w:val="da-DK"/>
              </w:rPr>
              <w:lastRenderedPageBreak/>
              <w:t>6</w:t>
            </w:r>
            <w:r w:rsidR="00A71883">
              <w:rPr>
                <w:rFonts w:eastAsia="Calibri"/>
                <w:b/>
                <w:color w:val="000000" w:themeColor="text1"/>
                <w:sz w:val="24"/>
                <w:szCs w:val="24"/>
                <w:lang w:val="da-DK"/>
              </w:rPr>
              <w:t>. Tổng Liên đoàn Lao động Việt Nam</w:t>
            </w:r>
          </w:p>
          <w:p w:rsidR="00A71883" w:rsidRPr="00B973A6" w:rsidRDefault="00A71883" w:rsidP="00F80F84">
            <w:pPr>
              <w:spacing w:before="120"/>
              <w:ind w:left="36" w:hanging="2"/>
              <w:jc w:val="both"/>
              <w:rPr>
                <w:i/>
                <w:sz w:val="24"/>
                <w:szCs w:val="24"/>
                <w:lang w:val="af-ZA"/>
              </w:rPr>
            </w:pPr>
            <w:r w:rsidRPr="00B973A6">
              <w:rPr>
                <w:rFonts w:eastAsia="Calibri"/>
                <w:i/>
                <w:color w:val="000000" w:themeColor="text1"/>
                <w:sz w:val="24"/>
                <w:szCs w:val="24"/>
                <w:lang w:val="da-DK"/>
              </w:rPr>
              <w:t xml:space="preserve">a) Đề nghị rà soát, bỏ 01 cụm từ </w:t>
            </w:r>
            <w:r w:rsidRPr="00B973A6">
              <w:rPr>
                <w:i/>
                <w:sz w:val="24"/>
                <w:szCs w:val="24"/>
                <w:lang w:val="af-ZA"/>
              </w:rPr>
              <w:t xml:space="preserve">“và Luật sửa đổi, bổ sung một số điều của Luật Tổ chức  Chính phủ” ở phần </w:t>
            </w:r>
            <w:r w:rsidR="00B973A6" w:rsidRPr="00B973A6">
              <w:rPr>
                <w:i/>
                <w:sz w:val="24"/>
                <w:szCs w:val="24"/>
                <w:lang w:val="af-ZA"/>
              </w:rPr>
              <w:t>căn cứ pháp lý để ban hành Quyết định, vì trùng lặp.</w:t>
            </w:r>
          </w:p>
          <w:p w:rsidR="00B973A6" w:rsidRPr="00B973A6" w:rsidRDefault="00B973A6" w:rsidP="00F80F84">
            <w:pPr>
              <w:spacing w:before="120"/>
              <w:ind w:left="36" w:hanging="2"/>
              <w:jc w:val="both"/>
              <w:rPr>
                <w:i/>
                <w:sz w:val="24"/>
                <w:szCs w:val="24"/>
                <w:lang w:val="af-ZA"/>
              </w:rPr>
            </w:pPr>
            <w:r w:rsidRPr="00B973A6">
              <w:rPr>
                <w:i/>
                <w:sz w:val="24"/>
                <w:szCs w:val="24"/>
                <w:lang w:val="af-ZA"/>
              </w:rPr>
              <w:t>b) Đề nghị bổ sung cụm từ “Thương binh và Xã hội” vào cuối điểm c khoản 1 Điều 3 của dự thảo Quyết định, để đảm bảo đúng chủ thể quản lý nhà nước trong lĩnh vực được phân công</w:t>
            </w:r>
          </w:p>
          <w:p w:rsidR="00B973A6" w:rsidRPr="00B807F3" w:rsidRDefault="00B973A6" w:rsidP="00F80F84">
            <w:pPr>
              <w:spacing w:before="120"/>
              <w:ind w:left="36" w:hanging="2"/>
              <w:jc w:val="both"/>
              <w:rPr>
                <w:rFonts w:eastAsia="Calibri"/>
                <w:b/>
                <w:color w:val="000000" w:themeColor="text1"/>
                <w:sz w:val="24"/>
                <w:szCs w:val="24"/>
                <w:lang w:val="da-DK"/>
              </w:rPr>
            </w:pPr>
            <w:r w:rsidRPr="00B973A6">
              <w:rPr>
                <w:i/>
                <w:sz w:val="24"/>
                <w:szCs w:val="24"/>
                <w:lang w:val="af-ZA"/>
              </w:rPr>
              <w:t>c) Đề nghị viết đúng tên của chủ thể tại khoản 1 Điều 4 của dự thảo Quyết định là HĐQL BHXH (thay vì HĐQL BHXH Việt Nam như dự thảo đang ghi nhận) để đảm bảo tính thống nhất, đồng bộ với Điều 94, Điều 95 Luật BHXH 2014 và Chương III, Nghị định số 89/2020/NĐ-CP ngày 04/8/2020 của Chính phủ quy định chức năng, nhiệm vụ, quyền hạn và cơ cấu tổ chức của BHXH Việt Nam.</w:t>
            </w:r>
          </w:p>
        </w:tc>
        <w:tc>
          <w:tcPr>
            <w:tcW w:w="6237" w:type="dxa"/>
          </w:tcPr>
          <w:p w:rsidR="00B807F3" w:rsidRPr="00B807F3" w:rsidRDefault="00BF67B1" w:rsidP="00B807F3">
            <w:pPr>
              <w:spacing w:before="120"/>
              <w:jc w:val="both"/>
              <w:rPr>
                <w:bCs/>
                <w:color w:val="000000"/>
                <w:sz w:val="24"/>
                <w:szCs w:val="24"/>
                <w:lang w:val="da-DK"/>
              </w:rPr>
            </w:pPr>
            <w:r w:rsidRPr="00BF67B1">
              <w:rPr>
                <w:b/>
                <w:sz w:val="24"/>
                <w:szCs w:val="24"/>
                <w:lang w:val="af-ZA"/>
              </w:rPr>
              <w:t>Bộ Tài chính tiếp thu</w:t>
            </w:r>
            <w:r>
              <w:rPr>
                <w:sz w:val="24"/>
                <w:szCs w:val="24"/>
                <w:lang w:val="af-ZA"/>
              </w:rPr>
              <w:t xml:space="preserve"> ý kiến trên của Tổng LĐLĐ</w:t>
            </w:r>
            <w:r w:rsidRPr="00AE4752">
              <w:rPr>
                <w:sz w:val="24"/>
                <w:szCs w:val="24"/>
                <w:lang w:val="af-ZA"/>
              </w:rPr>
              <w:t xml:space="preserve"> Việt Nam và</w:t>
            </w:r>
            <w:r>
              <w:rPr>
                <w:sz w:val="24"/>
                <w:szCs w:val="24"/>
                <w:lang w:val="af-ZA"/>
              </w:rPr>
              <w:t xml:space="preserve"> rà soát,</w:t>
            </w:r>
            <w:r w:rsidRPr="00AE4752">
              <w:rPr>
                <w:sz w:val="24"/>
                <w:szCs w:val="24"/>
                <w:lang w:val="af-ZA"/>
              </w:rPr>
              <w:t xml:space="preserve"> bổ sung tại dự thảo Quyết </w:t>
            </w:r>
            <w:r w:rsidRPr="00AE4752">
              <w:rPr>
                <w:rFonts w:hint="eastAsia"/>
                <w:sz w:val="24"/>
                <w:szCs w:val="24"/>
                <w:lang w:val="af-ZA"/>
              </w:rPr>
              <w:t>đ</w:t>
            </w:r>
            <w:r w:rsidRPr="00AE4752">
              <w:rPr>
                <w:sz w:val="24"/>
                <w:szCs w:val="24"/>
                <w:lang w:val="af-ZA"/>
              </w:rPr>
              <w:t>ịnh</w:t>
            </w:r>
          </w:p>
        </w:tc>
      </w:tr>
      <w:tr w:rsidR="00485DAA" w:rsidRPr="00902642" w:rsidTr="00BF67B1">
        <w:trPr>
          <w:trHeight w:val="772"/>
        </w:trPr>
        <w:tc>
          <w:tcPr>
            <w:tcW w:w="13149" w:type="dxa"/>
            <w:gridSpan w:val="2"/>
          </w:tcPr>
          <w:p w:rsidR="00485DAA" w:rsidRPr="00880439" w:rsidRDefault="00485DAA" w:rsidP="00F80F84">
            <w:pPr>
              <w:shd w:val="clear" w:color="auto" w:fill="FFFFFF"/>
              <w:spacing w:before="120" w:after="120" w:line="234" w:lineRule="atLeast"/>
              <w:ind w:left="36" w:hanging="2"/>
              <w:jc w:val="center"/>
              <w:rPr>
                <w:color w:val="000000"/>
                <w:sz w:val="24"/>
                <w:szCs w:val="24"/>
                <w:lang w:val="sv-SE"/>
              </w:rPr>
            </w:pPr>
            <w:r w:rsidRPr="00E90060">
              <w:rPr>
                <w:b/>
                <w:sz w:val="24"/>
                <w:szCs w:val="24"/>
                <w:lang w:val="sv-SE"/>
              </w:rPr>
              <w:t>II. MỘT SỐ NỘI DUNG GIẢI TRÌN</w:t>
            </w:r>
            <w:r>
              <w:rPr>
                <w:b/>
                <w:sz w:val="24"/>
                <w:szCs w:val="24"/>
                <w:lang w:val="sv-SE"/>
              </w:rPr>
              <w:t>H</w:t>
            </w:r>
          </w:p>
        </w:tc>
      </w:tr>
      <w:tr w:rsidR="003B037E" w:rsidRPr="00902642" w:rsidTr="004C558C">
        <w:tc>
          <w:tcPr>
            <w:tcW w:w="6912" w:type="dxa"/>
          </w:tcPr>
          <w:p w:rsidR="003B037E" w:rsidRPr="003B037E" w:rsidRDefault="003B037E" w:rsidP="00F80F84">
            <w:pPr>
              <w:pStyle w:val="ListParagraph"/>
              <w:numPr>
                <w:ilvl w:val="0"/>
                <w:numId w:val="37"/>
              </w:numPr>
              <w:tabs>
                <w:tab w:val="left" w:pos="322"/>
              </w:tabs>
              <w:spacing w:before="60"/>
              <w:ind w:left="36" w:hanging="2"/>
              <w:jc w:val="both"/>
              <w:rPr>
                <w:b/>
                <w:color w:val="000000" w:themeColor="text1"/>
                <w:sz w:val="24"/>
                <w:szCs w:val="24"/>
                <w:lang w:val="da-DK"/>
              </w:rPr>
            </w:pPr>
            <w:r w:rsidRPr="003B037E">
              <w:rPr>
                <w:b/>
                <w:color w:val="000000" w:themeColor="text1"/>
                <w:sz w:val="24"/>
                <w:szCs w:val="24"/>
                <w:lang w:val="da-DK"/>
              </w:rPr>
              <w:t>BHXH Việt Nam đề nghị:</w:t>
            </w:r>
          </w:p>
          <w:p w:rsidR="003B037E" w:rsidRPr="003B037E" w:rsidRDefault="003B037E" w:rsidP="00F80F84">
            <w:pPr>
              <w:pStyle w:val="ListParagraph"/>
              <w:numPr>
                <w:ilvl w:val="0"/>
                <w:numId w:val="38"/>
              </w:numPr>
              <w:tabs>
                <w:tab w:val="left" w:pos="317"/>
                <w:tab w:val="left" w:pos="1040"/>
              </w:tabs>
              <w:spacing w:before="60"/>
              <w:ind w:left="36" w:hanging="2"/>
              <w:jc w:val="both"/>
              <w:rPr>
                <w:b/>
                <w:color w:val="000000" w:themeColor="text1"/>
                <w:sz w:val="24"/>
                <w:szCs w:val="24"/>
                <w:lang w:val="da-DK"/>
              </w:rPr>
            </w:pPr>
            <w:r w:rsidRPr="003B037E">
              <w:rPr>
                <w:sz w:val="24"/>
                <w:szCs w:val="24"/>
                <w:lang w:val="da-DK"/>
              </w:rPr>
              <w:lastRenderedPageBreak/>
              <w:t xml:space="preserve">Đưa  khoản 1 Điều 4 xuống Điều 7 và sửa lại khoản 2 Điều 4 theo hướng bổ sung thêm đoạn </w:t>
            </w:r>
            <w:r w:rsidRPr="003B037E">
              <w:rPr>
                <w:i/>
                <w:sz w:val="24"/>
                <w:szCs w:val="24"/>
                <w:lang w:val="da-DK"/>
              </w:rPr>
              <w:t>“</w:t>
            </w:r>
            <w:r w:rsidRPr="003B037E">
              <w:rPr>
                <w:i/>
                <w:sz w:val="24"/>
                <w:szCs w:val="24"/>
                <w:lang w:val="pt-BR" w:eastAsia="vi-VN"/>
              </w:rPr>
              <w:t>Mức chi phí quản lý quy định tại Điều 1 Quyết định này là mức tối đa” vào đầu khoản B</w:t>
            </w:r>
            <w:r w:rsidRPr="003B037E">
              <w:rPr>
                <w:sz w:val="24"/>
                <w:szCs w:val="24"/>
                <w:lang w:val="af-ZA"/>
              </w:rPr>
              <w:t xml:space="preserve">ổ sung thêm một Điểm về trách nhiệm lập dự toán chi phí quản lý hàng năm theo ý kiến tại </w:t>
            </w:r>
            <w:r w:rsidRPr="003B037E">
              <w:rPr>
                <w:rFonts w:hint="eastAsia"/>
                <w:sz w:val="24"/>
                <w:szCs w:val="24"/>
                <w:lang w:val="af-ZA"/>
              </w:rPr>
              <w:t>đ</w:t>
            </w:r>
            <w:r w:rsidRPr="003B037E">
              <w:rPr>
                <w:sz w:val="24"/>
                <w:szCs w:val="24"/>
                <w:lang w:val="af-ZA"/>
              </w:rPr>
              <w:t>iểm a khoản 1 nêu trên</w:t>
            </w:r>
          </w:p>
          <w:p w:rsidR="003B037E" w:rsidRPr="003B037E" w:rsidRDefault="003B037E" w:rsidP="00F80F84">
            <w:pPr>
              <w:pStyle w:val="ListParagraph"/>
              <w:numPr>
                <w:ilvl w:val="0"/>
                <w:numId w:val="38"/>
              </w:numPr>
              <w:tabs>
                <w:tab w:val="left" w:pos="317"/>
                <w:tab w:val="left" w:pos="1040"/>
              </w:tabs>
              <w:spacing w:before="60"/>
              <w:ind w:left="36" w:hanging="2"/>
              <w:jc w:val="both"/>
              <w:rPr>
                <w:b/>
                <w:color w:val="000000" w:themeColor="text1"/>
                <w:sz w:val="24"/>
                <w:szCs w:val="24"/>
                <w:lang w:val="da-DK"/>
              </w:rPr>
            </w:pPr>
            <w:r w:rsidRPr="003B037E">
              <w:rPr>
                <w:rFonts w:hint="eastAsia"/>
                <w:sz w:val="24"/>
                <w:szCs w:val="24"/>
                <w:lang w:val="pt-BR"/>
              </w:rPr>
              <w:t>Đ</w:t>
            </w:r>
            <w:r w:rsidRPr="003B037E">
              <w:rPr>
                <w:sz w:val="24"/>
                <w:szCs w:val="24"/>
                <w:lang w:val="pt-BR"/>
              </w:rPr>
              <w:t xml:space="preserve">ề nghị bỏ </w:t>
            </w:r>
            <w:r w:rsidRPr="003B037E">
              <w:rPr>
                <w:rFonts w:hint="eastAsia"/>
                <w:sz w:val="24"/>
                <w:szCs w:val="24"/>
                <w:lang w:val="pt-BR"/>
              </w:rPr>
              <w:t>đ</w:t>
            </w:r>
            <w:r w:rsidRPr="003B037E">
              <w:rPr>
                <w:sz w:val="24"/>
                <w:szCs w:val="24"/>
                <w:lang w:val="pt-BR"/>
              </w:rPr>
              <w:t xml:space="preserve">iểm c khoản 5 </w:t>
            </w:r>
            <w:r w:rsidRPr="003B037E">
              <w:rPr>
                <w:rFonts w:hint="eastAsia"/>
                <w:sz w:val="24"/>
                <w:szCs w:val="24"/>
                <w:lang w:val="pt-BR"/>
              </w:rPr>
              <w:t>Đ</w:t>
            </w:r>
            <w:r w:rsidRPr="003B037E">
              <w:rPr>
                <w:sz w:val="24"/>
                <w:szCs w:val="24"/>
                <w:lang w:val="pt-BR"/>
              </w:rPr>
              <w:t xml:space="preserve">iều 7 (nay là </w:t>
            </w:r>
            <w:r w:rsidRPr="003B037E">
              <w:rPr>
                <w:rFonts w:hint="eastAsia"/>
                <w:sz w:val="24"/>
                <w:szCs w:val="24"/>
                <w:lang w:val="pt-BR"/>
              </w:rPr>
              <w:t>đ</w:t>
            </w:r>
            <w:r w:rsidRPr="003B037E">
              <w:rPr>
                <w:sz w:val="24"/>
                <w:szCs w:val="24"/>
                <w:lang w:val="pt-BR"/>
              </w:rPr>
              <w:t xml:space="preserve">iểm d) do trùng với quy </w:t>
            </w:r>
            <w:r w:rsidRPr="003B037E">
              <w:rPr>
                <w:rFonts w:hint="eastAsia"/>
                <w:sz w:val="24"/>
                <w:szCs w:val="24"/>
                <w:lang w:val="pt-BR"/>
              </w:rPr>
              <w:t>đ</w:t>
            </w:r>
            <w:r w:rsidRPr="003B037E">
              <w:rPr>
                <w:sz w:val="24"/>
                <w:szCs w:val="24"/>
                <w:lang w:val="pt-BR"/>
              </w:rPr>
              <w:t xml:space="preserve">ịnh tại khoản 3 </w:t>
            </w:r>
            <w:r w:rsidRPr="003B037E">
              <w:rPr>
                <w:rFonts w:hint="eastAsia"/>
                <w:sz w:val="24"/>
                <w:szCs w:val="24"/>
                <w:lang w:val="pt-BR"/>
              </w:rPr>
              <w:t>Đ</w:t>
            </w:r>
            <w:r w:rsidRPr="003B037E">
              <w:rPr>
                <w:sz w:val="24"/>
                <w:szCs w:val="24"/>
                <w:lang w:val="pt-BR"/>
              </w:rPr>
              <w:t xml:space="preserve">iều 4 dự thảo Quyết </w:t>
            </w:r>
            <w:r w:rsidRPr="003B037E">
              <w:rPr>
                <w:rFonts w:hint="eastAsia"/>
                <w:sz w:val="24"/>
                <w:szCs w:val="24"/>
                <w:lang w:val="pt-BR"/>
              </w:rPr>
              <w:t>đ</w:t>
            </w:r>
            <w:r w:rsidRPr="003B037E">
              <w:rPr>
                <w:sz w:val="24"/>
                <w:szCs w:val="24"/>
                <w:lang w:val="pt-BR"/>
              </w:rPr>
              <w:t>ịnh.</w:t>
            </w:r>
          </w:p>
        </w:tc>
        <w:tc>
          <w:tcPr>
            <w:tcW w:w="6237" w:type="dxa"/>
          </w:tcPr>
          <w:p w:rsidR="003B037E" w:rsidRPr="003B037E" w:rsidRDefault="003B037E" w:rsidP="003B037E">
            <w:pPr>
              <w:tabs>
                <w:tab w:val="left" w:pos="1022"/>
              </w:tabs>
              <w:spacing w:before="80"/>
              <w:jc w:val="both"/>
              <w:rPr>
                <w:b/>
                <w:sz w:val="24"/>
                <w:szCs w:val="24"/>
                <w:lang w:val="af-ZA"/>
              </w:rPr>
            </w:pPr>
            <w:r w:rsidRPr="003B037E">
              <w:rPr>
                <w:b/>
                <w:sz w:val="24"/>
                <w:szCs w:val="24"/>
                <w:lang w:val="af-ZA"/>
              </w:rPr>
              <w:lastRenderedPageBreak/>
              <w:t>Bộ Tài chính không tiếp thu và giải trình nh</w:t>
            </w:r>
            <w:r w:rsidRPr="003B037E">
              <w:rPr>
                <w:rFonts w:hint="eastAsia"/>
                <w:b/>
                <w:sz w:val="24"/>
                <w:szCs w:val="24"/>
                <w:lang w:val="af-ZA"/>
              </w:rPr>
              <w:t>ư</w:t>
            </w:r>
            <w:r w:rsidRPr="003B037E">
              <w:rPr>
                <w:b/>
                <w:sz w:val="24"/>
                <w:szCs w:val="24"/>
                <w:lang w:val="af-ZA"/>
              </w:rPr>
              <w:t xml:space="preserve"> sau: </w:t>
            </w:r>
          </w:p>
          <w:p w:rsidR="003B037E" w:rsidRPr="003B037E" w:rsidRDefault="003B037E" w:rsidP="003B037E">
            <w:pPr>
              <w:tabs>
                <w:tab w:val="left" w:pos="709"/>
              </w:tabs>
              <w:spacing w:before="60"/>
              <w:jc w:val="both"/>
              <w:rPr>
                <w:sz w:val="24"/>
                <w:szCs w:val="24"/>
                <w:lang w:val="pt-BR" w:eastAsia="vi-VN"/>
              </w:rPr>
            </w:pPr>
            <w:r w:rsidRPr="003B037E">
              <w:rPr>
                <w:sz w:val="24"/>
                <w:szCs w:val="24"/>
                <w:lang w:val="pt-BR" w:eastAsia="vi-VN"/>
              </w:rPr>
              <w:lastRenderedPageBreak/>
              <w:t xml:space="preserve">a) Đề nghị giữ nguyên như khoản 1 và khoản 2 Điều 4 dự thảo Quyết định, lý do: </w:t>
            </w:r>
          </w:p>
          <w:p w:rsidR="003B037E" w:rsidRPr="003B037E" w:rsidRDefault="003B037E" w:rsidP="003B037E">
            <w:pPr>
              <w:tabs>
                <w:tab w:val="left" w:pos="993"/>
              </w:tabs>
              <w:spacing w:before="60"/>
              <w:jc w:val="both"/>
              <w:rPr>
                <w:sz w:val="24"/>
                <w:szCs w:val="24"/>
                <w:lang w:val="pt-BR"/>
              </w:rPr>
            </w:pPr>
            <w:r w:rsidRPr="003B037E">
              <w:rPr>
                <w:sz w:val="24"/>
                <w:szCs w:val="24"/>
                <w:lang w:val="pt-BR"/>
              </w:rPr>
              <w:t>- Nội dung tại khoản 1 Điều 4 là về quy trình xây dựng dự toán chi phí quản lý, còn Điều 7 là tổ chức thực hiện. Mặt khác, nội dung này kế thừa Quyết định số 51/2018/QĐ-TTg ngày 25/12/2018 về chi phí quản lý BHXH, BHYT, BHTN giai đoạn 2019-2021. Do đó, giữ nguyên nội dung này, đồng thời bổ sung trách nhiệm đối với Bộ LĐTBXH, BHXH Bộ Quốc phòng, BHXH Công an nhân dân trong việc xây dựng dự toán (do dự thảo mới quy định trách nhiệm trong việc lập dự toán với BHXH Việt Nam, chưa quy định trách nhiệm đối với 03 đơn vị này).</w:t>
            </w:r>
          </w:p>
          <w:p w:rsidR="003B037E" w:rsidRPr="003B037E" w:rsidRDefault="003B037E" w:rsidP="003B037E">
            <w:pPr>
              <w:tabs>
                <w:tab w:val="left" w:pos="993"/>
              </w:tabs>
              <w:spacing w:before="60"/>
              <w:jc w:val="both"/>
              <w:rPr>
                <w:sz w:val="24"/>
                <w:szCs w:val="24"/>
                <w:lang w:val="pt-BR"/>
              </w:rPr>
            </w:pPr>
            <w:r w:rsidRPr="003B037E">
              <w:rPr>
                <w:sz w:val="24"/>
                <w:szCs w:val="24"/>
                <w:lang w:val="pt-BR"/>
              </w:rPr>
              <w:t>- Khoản 2 Điều 4 đã quy định chặt chẽ, đảm bảo đúng Nghị quyết số 09/2021/UBTVQH15. Mặt khác, Điều 1 Nghị quyết số 09/2021/UBTVQH15 và Điều 2 dự thảo Quyết định đã quy định mức chi phí quản lý BHXH, BHYT, BHTN giai đoạn 2022-2024 là mức tối đa, do đó, không cần nhắc lại tại Khoản 2 Điều 4.</w:t>
            </w:r>
          </w:p>
          <w:p w:rsidR="003B037E" w:rsidRPr="003B037E" w:rsidRDefault="003B037E" w:rsidP="003B037E">
            <w:pPr>
              <w:tabs>
                <w:tab w:val="left" w:pos="993"/>
              </w:tabs>
              <w:spacing w:before="60"/>
              <w:jc w:val="both"/>
              <w:rPr>
                <w:sz w:val="24"/>
                <w:szCs w:val="24"/>
                <w:lang w:val="pt-BR"/>
              </w:rPr>
            </w:pPr>
            <w:r w:rsidRPr="003B037E">
              <w:rPr>
                <w:sz w:val="24"/>
                <w:szCs w:val="24"/>
                <w:lang w:val="pt-BR"/>
              </w:rPr>
              <w:t>b) K</w:t>
            </w:r>
            <w:r w:rsidRPr="003B037E">
              <w:rPr>
                <w:sz w:val="24"/>
                <w:szCs w:val="24"/>
                <w:lang w:val="af-ZA"/>
              </w:rPr>
              <w:t xml:space="preserve">hông bỏ </w:t>
            </w:r>
            <w:r w:rsidRPr="003B037E">
              <w:rPr>
                <w:rFonts w:hint="eastAsia"/>
                <w:sz w:val="24"/>
                <w:szCs w:val="24"/>
                <w:lang w:val="af-ZA"/>
              </w:rPr>
              <w:t>đ</w:t>
            </w:r>
            <w:r w:rsidRPr="003B037E">
              <w:rPr>
                <w:sz w:val="24"/>
                <w:szCs w:val="24"/>
                <w:lang w:val="af-ZA"/>
              </w:rPr>
              <w:t xml:space="preserve">iểm </w:t>
            </w:r>
            <w:r w:rsidRPr="003B037E">
              <w:rPr>
                <w:sz w:val="24"/>
                <w:szCs w:val="24"/>
                <w:lang w:val="pt-BR"/>
              </w:rPr>
              <w:t xml:space="preserve">bỏ </w:t>
            </w:r>
            <w:r w:rsidRPr="003B037E">
              <w:rPr>
                <w:rFonts w:hint="eastAsia"/>
                <w:sz w:val="24"/>
                <w:szCs w:val="24"/>
                <w:lang w:val="pt-BR"/>
              </w:rPr>
              <w:t>đ</w:t>
            </w:r>
            <w:r w:rsidRPr="003B037E">
              <w:rPr>
                <w:sz w:val="24"/>
                <w:szCs w:val="24"/>
                <w:lang w:val="pt-BR"/>
              </w:rPr>
              <w:t xml:space="preserve">iểm c khoản 5 </w:t>
            </w:r>
            <w:r w:rsidRPr="003B037E">
              <w:rPr>
                <w:rFonts w:hint="eastAsia"/>
                <w:sz w:val="24"/>
                <w:szCs w:val="24"/>
                <w:lang w:val="pt-BR"/>
              </w:rPr>
              <w:t>Đ</w:t>
            </w:r>
            <w:r w:rsidRPr="003B037E">
              <w:rPr>
                <w:sz w:val="24"/>
                <w:szCs w:val="24"/>
                <w:lang w:val="pt-BR"/>
              </w:rPr>
              <w:t xml:space="preserve">iều 7 (nay là </w:t>
            </w:r>
            <w:r w:rsidRPr="003B037E">
              <w:rPr>
                <w:rFonts w:hint="eastAsia"/>
                <w:sz w:val="24"/>
                <w:szCs w:val="24"/>
                <w:lang w:val="pt-BR"/>
              </w:rPr>
              <w:t>đ</w:t>
            </w:r>
            <w:r w:rsidRPr="003B037E">
              <w:rPr>
                <w:sz w:val="24"/>
                <w:szCs w:val="24"/>
                <w:lang w:val="pt-BR"/>
              </w:rPr>
              <w:t>iểm d)</w:t>
            </w:r>
            <w:r w:rsidRPr="003B037E">
              <w:rPr>
                <w:sz w:val="24"/>
                <w:szCs w:val="24"/>
                <w:lang w:val="af-ZA"/>
              </w:rPr>
              <w:t xml:space="preserve"> và sửa lại nh</w:t>
            </w:r>
            <w:r w:rsidRPr="003B037E">
              <w:rPr>
                <w:rFonts w:hint="eastAsia"/>
                <w:sz w:val="24"/>
                <w:szCs w:val="24"/>
                <w:lang w:val="af-ZA"/>
              </w:rPr>
              <w:t>ư</w:t>
            </w:r>
            <w:r w:rsidRPr="003B037E">
              <w:rPr>
                <w:sz w:val="24"/>
                <w:szCs w:val="24"/>
                <w:lang w:val="af-ZA"/>
              </w:rPr>
              <w:t xml:space="preserve"> sau: </w:t>
            </w:r>
            <w:r w:rsidRPr="003B037E">
              <w:rPr>
                <w:i/>
                <w:sz w:val="24"/>
                <w:szCs w:val="24"/>
                <w:lang w:val="pt-BR"/>
              </w:rPr>
              <w:t>Báo cáo tình hình quản lý và sử dụng chi phí quản lý bảo hiểm xã hội hàng năm, trong đó báo cáo tình hình thực hiện và quyết toán chi phí quản lý BHXH, BHTN, BHYT theo quy định tại khoản 3 Điều 4 Quyết định này</w:t>
            </w:r>
            <w:r w:rsidRPr="003B037E">
              <w:rPr>
                <w:sz w:val="24"/>
                <w:szCs w:val="24"/>
                <w:lang w:val="af-ZA"/>
              </w:rPr>
              <w:t xml:space="preserve">, lý do: Khoản 3 </w:t>
            </w:r>
            <w:r w:rsidRPr="003B037E">
              <w:rPr>
                <w:rFonts w:hint="eastAsia"/>
                <w:sz w:val="24"/>
                <w:szCs w:val="24"/>
                <w:lang w:val="af-ZA"/>
              </w:rPr>
              <w:t>Đ</w:t>
            </w:r>
            <w:r w:rsidRPr="003B037E">
              <w:rPr>
                <w:sz w:val="24"/>
                <w:szCs w:val="24"/>
                <w:lang w:val="af-ZA"/>
              </w:rPr>
              <w:t xml:space="preserve">iều 4 quy </w:t>
            </w:r>
            <w:r w:rsidRPr="003B037E">
              <w:rPr>
                <w:rFonts w:hint="eastAsia"/>
                <w:sz w:val="24"/>
                <w:szCs w:val="24"/>
                <w:lang w:val="af-ZA"/>
              </w:rPr>
              <w:t>đ</w:t>
            </w:r>
            <w:r w:rsidRPr="003B037E">
              <w:rPr>
                <w:sz w:val="24"/>
                <w:szCs w:val="24"/>
                <w:lang w:val="af-ZA"/>
              </w:rPr>
              <w:t xml:space="preserve">ịnh về việc quyết toán chi phí quản lý, còn </w:t>
            </w:r>
            <w:r w:rsidRPr="003B037E">
              <w:rPr>
                <w:rFonts w:hint="eastAsia"/>
                <w:sz w:val="24"/>
                <w:szCs w:val="24"/>
                <w:lang w:val="af-ZA"/>
              </w:rPr>
              <w:t>đ</w:t>
            </w:r>
            <w:r w:rsidRPr="003B037E">
              <w:rPr>
                <w:sz w:val="24"/>
                <w:szCs w:val="24"/>
                <w:lang w:val="af-ZA"/>
              </w:rPr>
              <w:t xml:space="preserve">iểm này quy </w:t>
            </w:r>
            <w:r w:rsidRPr="003B037E">
              <w:rPr>
                <w:rFonts w:hint="eastAsia"/>
                <w:sz w:val="24"/>
                <w:szCs w:val="24"/>
                <w:lang w:val="af-ZA"/>
              </w:rPr>
              <w:t>đ</w:t>
            </w:r>
            <w:r w:rsidRPr="003B037E">
              <w:rPr>
                <w:sz w:val="24"/>
                <w:szCs w:val="24"/>
                <w:lang w:val="af-ZA"/>
              </w:rPr>
              <w:t xml:space="preserve">ịnh về trách nhiệm của Tổng Giám </w:t>
            </w:r>
            <w:r w:rsidRPr="003B037E">
              <w:rPr>
                <w:rFonts w:hint="eastAsia"/>
                <w:sz w:val="24"/>
                <w:szCs w:val="24"/>
                <w:lang w:val="af-ZA"/>
              </w:rPr>
              <w:t>đ</w:t>
            </w:r>
            <w:r w:rsidRPr="003B037E">
              <w:rPr>
                <w:sz w:val="24"/>
                <w:szCs w:val="24"/>
                <w:lang w:val="af-ZA"/>
              </w:rPr>
              <w:t>ốc BHXH Việt Nam.</w:t>
            </w:r>
          </w:p>
        </w:tc>
      </w:tr>
      <w:tr w:rsidR="00C07739" w:rsidRPr="00902642" w:rsidTr="004C558C">
        <w:tc>
          <w:tcPr>
            <w:tcW w:w="6912" w:type="dxa"/>
          </w:tcPr>
          <w:p w:rsidR="00C07739" w:rsidRPr="00902642" w:rsidRDefault="00C07739" w:rsidP="00C07739">
            <w:pPr>
              <w:pStyle w:val="ListParagraph"/>
              <w:numPr>
                <w:ilvl w:val="0"/>
                <w:numId w:val="37"/>
              </w:numPr>
              <w:tabs>
                <w:tab w:val="left" w:pos="277"/>
              </w:tabs>
              <w:spacing w:before="60"/>
              <w:ind w:hanging="1080"/>
              <w:jc w:val="both"/>
              <w:rPr>
                <w:b/>
                <w:color w:val="000000" w:themeColor="text1"/>
                <w:sz w:val="24"/>
                <w:szCs w:val="24"/>
                <w:lang w:val="pt-BR"/>
              </w:rPr>
            </w:pPr>
            <w:r w:rsidRPr="00902642">
              <w:rPr>
                <w:b/>
                <w:color w:val="000000" w:themeColor="text1"/>
                <w:sz w:val="24"/>
                <w:szCs w:val="24"/>
                <w:lang w:val="pt-BR"/>
              </w:rPr>
              <w:lastRenderedPageBreak/>
              <w:t>Bộ Lao động – Thương binh và Xã hội:</w:t>
            </w:r>
          </w:p>
          <w:p w:rsidR="00C07739" w:rsidRPr="002752A5" w:rsidRDefault="00C07739" w:rsidP="001E5EB6">
            <w:pPr>
              <w:pStyle w:val="ListParagraph"/>
              <w:tabs>
                <w:tab w:val="left" w:pos="277"/>
              </w:tabs>
              <w:spacing w:before="60"/>
              <w:ind w:left="0"/>
              <w:jc w:val="both"/>
              <w:rPr>
                <w:b/>
                <w:color w:val="000000" w:themeColor="text1"/>
                <w:sz w:val="24"/>
                <w:szCs w:val="24"/>
                <w:lang w:val="pt-BR"/>
              </w:rPr>
            </w:pPr>
            <w:r w:rsidRPr="00902642">
              <w:rPr>
                <w:sz w:val="24"/>
                <w:szCs w:val="24"/>
                <w:lang w:val="pt-BR"/>
              </w:rPr>
              <w:t>T</w:t>
            </w:r>
            <w:r w:rsidRPr="00902642">
              <w:rPr>
                <w:rFonts w:cs="Calibri"/>
                <w:sz w:val="24"/>
                <w:szCs w:val="24"/>
                <w:lang w:val="pt-BR"/>
              </w:rPr>
              <w:t>ạ</w:t>
            </w:r>
            <w:r w:rsidRPr="00902642">
              <w:rPr>
                <w:sz w:val="24"/>
                <w:szCs w:val="24"/>
                <w:lang w:val="pt-BR"/>
              </w:rPr>
              <w:t xml:space="preserve">i </w:t>
            </w:r>
            <w:r w:rsidRPr="00902642">
              <w:rPr>
                <w:rFonts w:cs="Calibri"/>
                <w:sz w:val="24"/>
                <w:szCs w:val="24"/>
                <w:lang w:val="pt-BR"/>
              </w:rPr>
              <w:t>đ</w:t>
            </w:r>
            <w:r w:rsidRPr="00902642">
              <w:rPr>
                <w:sz w:val="24"/>
                <w:szCs w:val="24"/>
                <w:lang w:val="pt-BR"/>
              </w:rPr>
              <w:t>i</w:t>
            </w:r>
            <w:r w:rsidRPr="00902642">
              <w:rPr>
                <w:rFonts w:cs="Calibri"/>
                <w:sz w:val="24"/>
                <w:szCs w:val="24"/>
                <w:lang w:val="pt-BR"/>
              </w:rPr>
              <w:t>ể</w:t>
            </w:r>
            <w:r w:rsidRPr="00902642">
              <w:rPr>
                <w:sz w:val="24"/>
                <w:szCs w:val="24"/>
                <w:lang w:val="pt-BR"/>
              </w:rPr>
              <w:t>m c kho</w:t>
            </w:r>
            <w:r w:rsidRPr="00902642">
              <w:rPr>
                <w:rFonts w:cs="Calibri"/>
                <w:sz w:val="24"/>
                <w:szCs w:val="24"/>
                <w:lang w:val="pt-BR"/>
              </w:rPr>
              <w:t>ả</w:t>
            </w:r>
            <w:r w:rsidRPr="00902642">
              <w:rPr>
                <w:sz w:val="24"/>
                <w:szCs w:val="24"/>
                <w:lang w:val="pt-BR"/>
              </w:rPr>
              <w:t xml:space="preserve">n 2 </w:t>
            </w:r>
            <w:r w:rsidRPr="00902642">
              <w:rPr>
                <w:rFonts w:cs="Calibri"/>
                <w:sz w:val="24"/>
                <w:szCs w:val="24"/>
                <w:lang w:val="pt-BR"/>
              </w:rPr>
              <w:t>Đ</w:t>
            </w:r>
            <w:r w:rsidRPr="00902642">
              <w:rPr>
                <w:sz w:val="24"/>
                <w:szCs w:val="24"/>
                <w:lang w:val="pt-BR"/>
              </w:rPr>
              <w:t>i</w:t>
            </w:r>
            <w:r w:rsidRPr="00902642">
              <w:rPr>
                <w:rFonts w:cs="Calibri"/>
                <w:sz w:val="24"/>
                <w:szCs w:val="24"/>
                <w:lang w:val="pt-BR"/>
              </w:rPr>
              <w:t>ề</w:t>
            </w:r>
            <w:r w:rsidRPr="00902642">
              <w:rPr>
                <w:sz w:val="24"/>
                <w:szCs w:val="24"/>
                <w:lang w:val="pt-BR"/>
              </w:rPr>
              <w:t>u 1</w:t>
            </w:r>
            <w:r w:rsidRPr="00C07739">
              <w:rPr>
                <w:sz w:val="24"/>
                <w:szCs w:val="24"/>
                <w:lang w:val="pt-BR"/>
              </w:rPr>
              <w:t xml:space="preserve"> dự thảo Quyết định</w:t>
            </w:r>
            <w:r w:rsidRPr="00902642">
              <w:rPr>
                <w:sz w:val="24"/>
                <w:szCs w:val="24"/>
                <w:lang w:val="pt-BR"/>
              </w:rPr>
              <w:t>, đề nghị sửa lại như sau: “</w:t>
            </w:r>
            <w:r w:rsidRPr="00902642">
              <w:rPr>
                <w:i/>
                <w:iCs/>
                <w:sz w:val="24"/>
                <w:szCs w:val="24"/>
                <w:lang w:val="pt-BR"/>
              </w:rPr>
              <w:t xml:space="preserve">Cơ quan, tổ chức thuộc ngành lao động – thương binh và xã hội được giao tổ chức thực hiện nhiệm vụ tuyên truyền, phát triển người tham gia, thụ hưởng </w:t>
            </w:r>
            <w:r w:rsidRPr="00C07739">
              <w:rPr>
                <w:i/>
                <w:iCs/>
                <w:sz w:val="24"/>
                <w:szCs w:val="24"/>
                <w:lang w:val="pt-BR"/>
              </w:rPr>
              <w:t>BHXH</w:t>
            </w:r>
            <w:r w:rsidRPr="00902642">
              <w:rPr>
                <w:sz w:val="24"/>
                <w:szCs w:val="24"/>
                <w:lang w:val="pt-BR"/>
              </w:rPr>
              <w:t xml:space="preserve">; tiếp nhận hồ sơ, giải quyết chế độ bảo hiểm tai nạn lao động, bệnh nghề nghiệp, </w:t>
            </w:r>
            <w:r w:rsidRPr="00C07739">
              <w:rPr>
                <w:sz w:val="24"/>
                <w:szCs w:val="24"/>
                <w:lang w:val="pt-BR"/>
              </w:rPr>
              <w:t>BHTN</w:t>
            </w:r>
            <w:r w:rsidRPr="00902642">
              <w:rPr>
                <w:sz w:val="24"/>
                <w:szCs w:val="24"/>
                <w:lang w:val="pt-BR"/>
              </w:rPr>
              <w:t xml:space="preserve"> và các nhiệm vụ liên quan đến quản lý, sử dụng quỹ </w:t>
            </w:r>
            <w:r w:rsidRPr="00C07739">
              <w:rPr>
                <w:sz w:val="24"/>
                <w:szCs w:val="24"/>
                <w:lang w:val="pt-BR"/>
              </w:rPr>
              <w:t>BHXH</w:t>
            </w:r>
            <w:r w:rsidRPr="00902642">
              <w:rPr>
                <w:sz w:val="24"/>
                <w:szCs w:val="24"/>
                <w:lang w:val="pt-BR"/>
              </w:rPr>
              <w:t xml:space="preserve">, bảo hiểm tai nạn lao động, bệnh nghề nghiệp,  </w:t>
            </w:r>
            <w:r w:rsidRPr="00C07739">
              <w:rPr>
                <w:sz w:val="24"/>
                <w:szCs w:val="24"/>
                <w:lang w:val="pt-BR"/>
              </w:rPr>
              <w:t>BHTN</w:t>
            </w:r>
            <w:r w:rsidRPr="00902642">
              <w:rPr>
                <w:sz w:val="24"/>
                <w:szCs w:val="24"/>
                <w:lang w:val="pt-BR"/>
              </w:rPr>
              <w:t>”</w:t>
            </w:r>
            <w:r w:rsidRPr="00C07739">
              <w:rPr>
                <w:sz w:val="24"/>
                <w:szCs w:val="24"/>
                <w:lang w:val="af-ZA"/>
              </w:rPr>
              <w:t xml:space="preserve"> lý do: (1) </w:t>
            </w:r>
            <w:r w:rsidRPr="00902642">
              <w:rPr>
                <w:sz w:val="24"/>
                <w:szCs w:val="24"/>
                <w:lang w:val="pt-BR"/>
              </w:rPr>
              <w:t>Nghị quyết số 09/2021/UBTVQH15</w:t>
            </w:r>
            <w:r w:rsidRPr="00C07739">
              <w:rPr>
                <w:sz w:val="24"/>
                <w:szCs w:val="24"/>
                <w:lang w:val="pt-BR"/>
              </w:rPr>
              <w:t xml:space="preserve"> giao Thủ tướng Chính phủ chỉ đạo BHXH</w:t>
            </w:r>
            <w:r w:rsidRPr="00902642">
              <w:rPr>
                <w:sz w:val="24"/>
                <w:szCs w:val="24"/>
                <w:lang w:val="pt-BR"/>
              </w:rPr>
              <w:t xml:space="preserve"> Việt Nam và </w:t>
            </w:r>
            <w:r w:rsidRPr="00902642">
              <w:rPr>
                <w:i/>
                <w:iCs/>
                <w:sz w:val="24"/>
                <w:szCs w:val="24"/>
                <w:lang w:val="pt-BR"/>
              </w:rPr>
              <w:t xml:space="preserve">các cơ quan sử dụng chi phí quản lý </w:t>
            </w:r>
            <w:r w:rsidRPr="00C07739">
              <w:rPr>
                <w:i/>
                <w:iCs/>
                <w:sz w:val="24"/>
                <w:szCs w:val="24"/>
                <w:lang w:val="pt-BR"/>
              </w:rPr>
              <w:t>BHXH, BHTN</w:t>
            </w:r>
            <w:r w:rsidRPr="00902642">
              <w:rPr>
                <w:i/>
                <w:iCs/>
                <w:sz w:val="24"/>
                <w:szCs w:val="24"/>
                <w:lang w:val="pt-BR"/>
              </w:rPr>
              <w:t xml:space="preserve"> đúng quy định, hiệu quả, triệt để tiết kiệm gắn với kết quả phát triển đối tượng </w:t>
            </w:r>
            <w:r w:rsidRPr="00902642">
              <w:rPr>
                <w:i/>
                <w:iCs/>
                <w:sz w:val="24"/>
                <w:szCs w:val="24"/>
                <w:lang w:val="pt-BR"/>
              </w:rPr>
              <w:lastRenderedPageBreak/>
              <w:t xml:space="preserve">tham gia </w:t>
            </w:r>
            <w:r w:rsidRPr="00C07739">
              <w:rPr>
                <w:i/>
                <w:iCs/>
                <w:sz w:val="24"/>
                <w:szCs w:val="24"/>
                <w:lang w:val="pt-BR"/>
              </w:rPr>
              <w:t>BHXH, BHTN;</w:t>
            </w:r>
            <w:r w:rsidRPr="00C07739">
              <w:rPr>
                <w:sz w:val="24"/>
                <w:szCs w:val="24"/>
                <w:lang w:val="pt-BR"/>
              </w:rPr>
              <w:t xml:space="preserve"> (2) </w:t>
            </w:r>
            <w:r w:rsidRPr="00902642">
              <w:rPr>
                <w:sz w:val="24"/>
                <w:szCs w:val="24"/>
                <w:lang w:val="pt-BR"/>
              </w:rPr>
              <w:t xml:space="preserve">khoản 1 Điều 90 Luật </w:t>
            </w:r>
            <w:r w:rsidRPr="00C07739">
              <w:rPr>
                <w:sz w:val="24"/>
                <w:szCs w:val="24"/>
                <w:lang w:val="pt-BR"/>
              </w:rPr>
              <w:t>BHXH</w:t>
            </w:r>
            <w:r w:rsidRPr="00902642">
              <w:rPr>
                <w:sz w:val="24"/>
                <w:szCs w:val="24"/>
                <w:lang w:val="pt-BR"/>
              </w:rPr>
              <w:t xml:space="preserve"> quy định chi phí quản lý </w:t>
            </w:r>
            <w:r w:rsidRPr="00C07739">
              <w:rPr>
                <w:sz w:val="24"/>
                <w:szCs w:val="24"/>
                <w:lang w:val="pt-BR"/>
              </w:rPr>
              <w:t>BHXH</w:t>
            </w:r>
            <w:r w:rsidRPr="00902642">
              <w:rPr>
                <w:sz w:val="24"/>
                <w:szCs w:val="24"/>
                <w:lang w:val="pt-BR"/>
              </w:rPr>
              <w:t xml:space="preserve"> được sử dụng để thực hiện </w:t>
            </w:r>
            <w:r w:rsidRPr="00C07739">
              <w:rPr>
                <w:i/>
                <w:sz w:val="24"/>
                <w:szCs w:val="24"/>
                <w:lang w:val="pt-BR"/>
              </w:rPr>
              <w:t>t</w:t>
            </w:r>
            <w:r w:rsidRPr="00902642">
              <w:rPr>
                <w:i/>
                <w:iCs/>
                <w:sz w:val="24"/>
                <w:szCs w:val="24"/>
                <w:lang w:val="pt-BR"/>
              </w:rPr>
              <w:t xml:space="preserve">uyên truyền, phổ biến chính sách, pháp luật về </w:t>
            </w:r>
            <w:r w:rsidRPr="00C07739">
              <w:rPr>
                <w:i/>
                <w:iCs/>
                <w:sz w:val="24"/>
                <w:szCs w:val="24"/>
                <w:lang w:val="pt-BR"/>
              </w:rPr>
              <w:t>BHXH</w:t>
            </w:r>
            <w:r w:rsidRPr="00902642">
              <w:rPr>
                <w:i/>
                <w:iCs/>
                <w:sz w:val="24"/>
                <w:szCs w:val="24"/>
                <w:lang w:val="pt-BR"/>
              </w:rPr>
              <w:t xml:space="preserve">; phát triển, quản lý người tham gia, người thụ hưởng </w:t>
            </w:r>
            <w:r w:rsidRPr="00C07739">
              <w:rPr>
                <w:i/>
                <w:iCs/>
                <w:sz w:val="24"/>
                <w:szCs w:val="24"/>
                <w:lang w:val="pt-BR"/>
              </w:rPr>
              <w:t>BHXH</w:t>
            </w:r>
            <w:r w:rsidRPr="00902642">
              <w:rPr>
                <w:sz w:val="24"/>
                <w:szCs w:val="24"/>
                <w:lang w:val="pt-BR"/>
              </w:rPr>
              <w:t>;</w:t>
            </w:r>
            <w:r w:rsidRPr="00C07739">
              <w:rPr>
                <w:sz w:val="24"/>
                <w:szCs w:val="24"/>
                <w:lang w:val="pt-BR"/>
              </w:rPr>
              <w:t xml:space="preserve"> (3) </w:t>
            </w:r>
            <w:r w:rsidRPr="00902642">
              <w:rPr>
                <w:sz w:val="24"/>
                <w:szCs w:val="24"/>
                <w:lang w:val="pt-BR"/>
              </w:rPr>
              <w:t xml:space="preserve">Bộ </w:t>
            </w:r>
            <w:r w:rsidRPr="00C07739">
              <w:rPr>
                <w:sz w:val="24"/>
                <w:szCs w:val="24"/>
                <w:lang w:val="pt-BR"/>
              </w:rPr>
              <w:t>LĐTBXH</w:t>
            </w:r>
            <w:r w:rsidRPr="00902642">
              <w:rPr>
                <w:sz w:val="24"/>
                <w:szCs w:val="24"/>
                <w:lang w:val="pt-BR"/>
              </w:rPr>
              <w:t xml:space="preserve"> là cơ quan chủ trì thực hiện các mục tiêu, nhiệm vụ về: (i) tỷ lệ lực lượng lao động trong độ tuổi tham gia </w:t>
            </w:r>
            <w:r w:rsidRPr="00C07739">
              <w:rPr>
                <w:sz w:val="24"/>
                <w:szCs w:val="24"/>
                <w:lang w:val="pt-BR"/>
              </w:rPr>
              <w:t xml:space="preserve">BHXH, BHTN; (4) </w:t>
            </w:r>
            <w:r w:rsidRPr="00902642">
              <w:rPr>
                <w:sz w:val="24"/>
                <w:szCs w:val="24"/>
                <w:lang w:val="pt-BR"/>
              </w:rPr>
              <w:t>Nghị quyết về nhiệm vụ, giải pháp chủ yếu thực hiện kế hoạch phát triển kinh tế - xã hội hằng năm</w:t>
            </w:r>
            <w:r w:rsidRPr="00C07739">
              <w:rPr>
                <w:sz w:val="24"/>
                <w:szCs w:val="24"/>
                <w:lang w:val="pt-BR"/>
              </w:rPr>
              <w:t xml:space="preserve"> đều </w:t>
            </w:r>
            <w:r w:rsidRPr="00902642">
              <w:rPr>
                <w:sz w:val="24"/>
                <w:szCs w:val="24"/>
                <w:lang w:val="pt-BR"/>
              </w:rPr>
              <w:t xml:space="preserve">giao Bộ </w:t>
            </w:r>
            <w:r w:rsidRPr="00C07739">
              <w:rPr>
                <w:sz w:val="24"/>
                <w:szCs w:val="24"/>
                <w:lang w:val="pt-BR"/>
              </w:rPr>
              <w:t>LĐTBXH</w:t>
            </w:r>
            <w:r w:rsidRPr="00902642">
              <w:rPr>
                <w:sz w:val="24"/>
                <w:szCs w:val="24"/>
                <w:lang w:val="pt-BR"/>
              </w:rPr>
              <w:t xml:space="preserve"> chịu trách nhiệm hoàn thành chỉ tiêu về tỷ lệ lực lượng lao động trong độ tuổi tham gia </w:t>
            </w:r>
            <w:r w:rsidRPr="00C07739">
              <w:rPr>
                <w:sz w:val="24"/>
                <w:szCs w:val="24"/>
                <w:lang w:val="pt-BR"/>
              </w:rPr>
              <w:t>BHXH, BHTN; (5)</w:t>
            </w:r>
            <w:r w:rsidRPr="00902642">
              <w:rPr>
                <w:sz w:val="24"/>
                <w:szCs w:val="24"/>
                <w:lang w:val="pt-BR"/>
              </w:rPr>
              <w:t xml:space="preserve"> Việc tuyên truyền, phát triển người tham gia, thụ hưởng </w:t>
            </w:r>
            <w:r w:rsidRPr="00C07739">
              <w:rPr>
                <w:sz w:val="24"/>
                <w:szCs w:val="24"/>
                <w:lang w:val="pt-BR"/>
              </w:rPr>
              <w:t>BHXH</w:t>
            </w:r>
            <w:r w:rsidRPr="00902642">
              <w:rPr>
                <w:sz w:val="24"/>
                <w:szCs w:val="24"/>
                <w:lang w:val="pt-BR"/>
              </w:rPr>
              <w:t xml:space="preserve"> trong ngành </w:t>
            </w:r>
            <w:r w:rsidRPr="00C07739">
              <w:rPr>
                <w:sz w:val="24"/>
                <w:szCs w:val="24"/>
                <w:lang w:val="pt-BR"/>
              </w:rPr>
              <w:t>LĐTBXH</w:t>
            </w:r>
            <w:r w:rsidRPr="00902642">
              <w:rPr>
                <w:sz w:val="24"/>
                <w:szCs w:val="24"/>
                <w:lang w:val="pt-BR"/>
              </w:rPr>
              <w:t xml:space="preserve"> dự kiến khoảng 100-200 triệu đồng/năm/địa phương; ở trung ương khoảng 5.000 triệu đồng tương ứng với tổng kinh phí dự kiến khoảng 11.300-17.600 triệu đồng/năm</w:t>
            </w:r>
            <w:r w:rsidR="002752A5">
              <w:rPr>
                <w:sz w:val="24"/>
                <w:szCs w:val="24"/>
                <w:lang w:val="pt-BR"/>
              </w:rPr>
              <w:t>.</w:t>
            </w:r>
          </w:p>
        </w:tc>
        <w:tc>
          <w:tcPr>
            <w:tcW w:w="6237" w:type="dxa"/>
          </w:tcPr>
          <w:p w:rsidR="00C07739" w:rsidRPr="001E5EB6" w:rsidRDefault="00C07739" w:rsidP="001E5EB6">
            <w:pPr>
              <w:tabs>
                <w:tab w:val="left" w:pos="387"/>
                <w:tab w:val="left" w:pos="709"/>
              </w:tabs>
              <w:spacing w:before="60"/>
              <w:jc w:val="both"/>
              <w:rPr>
                <w:b/>
                <w:i/>
                <w:sz w:val="24"/>
                <w:szCs w:val="24"/>
                <w:lang w:val="af-ZA"/>
              </w:rPr>
            </w:pPr>
            <w:bookmarkStart w:id="0" w:name="_GoBack"/>
            <w:bookmarkEnd w:id="0"/>
            <w:r w:rsidRPr="001E5EB6">
              <w:rPr>
                <w:b/>
                <w:i/>
                <w:sz w:val="24"/>
                <w:szCs w:val="24"/>
                <w:lang w:val="af-ZA"/>
              </w:rPr>
              <w:lastRenderedPageBreak/>
              <w:t>Bộ Tài chính giải trình như sau:</w:t>
            </w:r>
          </w:p>
          <w:p w:rsidR="00C07739" w:rsidRPr="00C07739" w:rsidRDefault="00C07739" w:rsidP="00C07739">
            <w:pPr>
              <w:tabs>
                <w:tab w:val="left" w:pos="709"/>
              </w:tabs>
              <w:spacing w:before="60"/>
              <w:jc w:val="both"/>
              <w:rPr>
                <w:sz w:val="24"/>
                <w:szCs w:val="24"/>
                <w:lang w:val="af-ZA"/>
              </w:rPr>
            </w:pPr>
            <w:r w:rsidRPr="00C07739">
              <w:rPr>
                <w:sz w:val="24"/>
                <w:szCs w:val="24"/>
                <w:lang w:val="af-ZA"/>
              </w:rPr>
              <w:t>Điểm a khoản 1 Điều 90 Luật BHXH quy định chi phí quản lý BHXH được sử dụng để chi tuyên truyền</w:t>
            </w:r>
            <w:r w:rsidRPr="00902642">
              <w:rPr>
                <w:i/>
                <w:iCs/>
                <w:sz w:val="24"/>
                <w:szCs w:val="24"/>
                <w:lang w:val="af-ZA"/>
              </w:rPr>
              <w:t xml:space="preserve">, phổ biến chính sách, pháp luật về </w:t>
            </w:r>
            <w:r w:rsidRPr="00C07739">
              <w:rPr>
                <w:i/>
                <w:iCs/>
                <w:sz w:val="24"/>
                <w:szCs w:val="24"/>
                <w:lang w:val="af-ZA"/>
              </w:rPr>
              <w:t>BHXH</w:t>
            </w:r>
            <w:r w:rsidRPr="00902642">
              <w:rPr>
                <w:i/>
                <w:iCs/>
                <w:sz w:val="24"/>
                <w:szCs w:val="24"/>
                <w:lang w:val="af-ZA"/>
              </w:rPr>
              <w:t xml:space="preserve">; tập huấn, bồi dưỡng chuyên môn, nghiệp vụ về </w:t>
            </w:r>
            <w:r w:rsidRPr="00C07739">
              <w:rPr>
                <w:i/>
                <w:iCs/>
                <w:sz w:val="24"/>
                <w:szCs w:val="24"/>
                <w:lang w:val="af-ZA"/>
              </w:rPr>
              <w:t>BHXH</w:t>
            </w:r>
            <w:r w:rsidRPr="00C07739">
              <w:rPr>
                <w:sz w:val="24"/>
                <w:szCs w:val="24"/>
                <w:lang w:val="af-ZA"/>
              </w:rPr>
              <w:t>. Dự toán chi phí quản lý giai đoạn 2022-2024 đã bố trí kinh phí cho nội dung này.</w:t>
            </w:r>
          </w:p>
          <w:p w:rsidR="00C07739" w:rsidRPr="00C07739" w:rsidRDefault="00C07739" w:rsidP="00C07739">
            <w:pPr>
              <w:tabs>
                <w:tab w:val="left" w:pos="709"/>
              </w:tabs>
              <w:spacing w:before="60"/>
              <w:jc w:val="both"/>
              <w:rPr>
                <w:spacing w:val="-2"/>
                <w:sz w:val="24"/>
                <w:szCs w:val="24"/>
                <w:lang w:val="pt-BR"/>
              </w:rPr>
            </w:pPr>
            <w:r w:rsidRPr="00C07739">
              <w:rPr>
                <w:spacing w:val="-2"/>
                <w:sz w:val="24"/>
                <w:szCs w:val="24"/>
                <w:lang w:val="af-ZA"/>
              </w:rPr>
              <w:t xml:space="preserve">Tuy nhiên, theo quy </w:t>
            </w:r>
            <w:r w:rsidRPr="00C07739">
              <w:rPr>
                <w:rFonts w:cs="Calibri"/>
                <w:spacing w:val="-2"/>
                <w:sz w:val="24"/>
                <w:szCs w:val="24"/>
                <w:lang w:val="af-ZA"/>
              </w:rPr>
              <w:t>đị</w:t>
            </w:r>
            <w:r w:rsidRPr="00C07739">
              <w:rPr>
                <w:spacing w:val="-2"/>
                <w:sz w:val="24"/>
                <w:szCs w:val="24"/>
                <w:lang w:val="af-ZA"/>
              </w:rPr>
              <w:t>nh t</w:t>
            </w:r>
            <w:r w:rsidRPr="00C07739">
              <w:rPr>
                <w:rFonts w:cs="Calibri"/>
                <w:spacing w:val="-2"/>
                <w:sz w:val="24"/>
                <w:szCs w:val="24"/>
                <w:lang w:val="af-ZA"/>
              </w:rPr>
              <w:t>ạ</w:t>
            </w:r>
            <w:r w:rsidRPr="00C07739">
              <w:rPr>
                <w:spacing w:val="-2"/>
                <w:sz w:val="24"/>
                <w:szCs w:val="24"/>
                <w:lang w:val="af-ZA"/>
              </w:rPr>
              <w:t>i Lu</w:t>
            </w:r>
            <w:r w:rsidRPr="00C07739">
              <w:rPr>
                <w:rFonts w:cs="Calibri"/>
                <w:spacing w:val="-2"/>
                <w:sz w:val="24"/>
                <w:szCs w:val="24"/>
                <w:lang w:val="af-ZA"/>
              </w:rPr>
              <w:t>ậ</w:t>
            </w:r>
            <w:r w:rsidRPr="00C07739">
              <w:rPr>
                <w:spacing w:val="-2"/>
                <w:sz w:val="24"/>
                <w:szCs w:val="24"/>
                <w:lang w:val="af-ZA"/>
              </w:rPr>
              <w:t>t NSNN v</w:t>
            </w:r>
            <w:r w:rsidRPr="00C07739">
              <w:rPr>
                <w:rFonts w:cs="Calibri"/>
                <w:spacing w:val="-2"/>
                <w:sz w:val="24"/>
                <w:szCs w:val="24"/>
                <w:lang w:val="af-ZA"/>
              </w:rPr>
              <w:t>à</w:t>
            </w:r>
            <w:r w:rsidRPr="00C07739">
              <w:rPr>
                <w:spacing w:val="-2"/>
                <w:sz w:val="24"/>
                <w:szCs w:val="24"/>
                <w:lang w:val="af-ZA"/>
              </w:rPr>
              <w:t xml:space="preserve"> v</w:t>
            </w:r>
            <w:r w:rsidRPr="00C07739">
              <w:rPr>
                <w:rFonts w:cs="Calibri"/>
                <w:spacing w:val="-2"/>
                <w:sz w:val="24"/>
                <w:szCs w:val="24"/>
                <w:lang w:val="af-ZA"/>
              </w:rPr>
              <w:t>ă</w:t>
            </w:r>
            <w:r w:rsidRPr="00C07739">
              <w:rPr>
                <w:spacing w:val="-2"/>
                <w:sz w:val="24"/>
                <w:szCs w:val="24"/>
                <w:lang w:val="af-ZA"/>
              </w:rPr>
              <w:t>n b</w:t>
            </w:r>
            <w:r w:rsidRPr="00C07739">
              <w:rPr>
                <w:rFonts w:cs="Calibri"/>
                <w:spacing w:val="-2"/>
                <w:sz w:val="24"/>
                <w:szCs w:val="24"/>
                <w:lang w:val="af-ZA"/>
              </w:rPr>
              <w:t>ả</w:t>
            </w:r>
            <w:r w:rsidRPr="00C07739">
              <w:rPr>
                <w:spacing w:val="-2"/>
                <w:sz w:val="24"/>
                <w:szCs w:val="24"/>
                <w:lang w:val="af-ZA"/>
              </w:rPr>
              <w:t>n h</w:t>
            </w:r>
            <w:r w:rsidRPr="00C07739">
              <w:rPr>
                <w:rFonts w:cs="Calibri"/>
                <w:spacing w:val="-2"/>
                <w:sz w:val="24"/>
                <w:szCs w:val="24"/>
                <w:lang w:val="af-ZA"/>
              </w:rPr>
              <w:t>ướ</w:t>
            </w:r>
            <w:r w:rsidRPr="00C07739">
              <w:rPr>
                <w:spacing w:val="-2"/>
                <w:sz w:val="24"/>
                <w:szCs w:val="24"/>
                <w:lang w:val="af-ZA"/>
              </w:rPr>
              <w:t>ng d</w:t>
            </w:r>
            <w:r w:rsidRPr="00C07739">
              <w:rPr>
                <w:rFonts w:cs="Calibri"/>
                <w:spacing w:val="-2"/>
                <w:sz w:val="24"/>
                <w:szCs w:val="24"/>
                <w:lang w:val="af-ZA"/>
              </w:rPr>
              <w:t>ẫ</w:t>
            </w:r>
            <w:r w:rsidRPr="00C07739">
              <w:rPr>
                <w:spacing w:val="-2"/>
                <w:sz w:val="24"/>
                <w:szCs w:val="24"/>
                <w:lang w:val="af-ZA"/>
              </w:rPr>
              <w:t xml:space="preserve">n, chi cho công tác tuyên truyền, phổ biến chính sách, pháp luật và tập huấn, bồi dưỡng chuyên môn nghiệp vụ thường xuyên đối với lĩnh vực Bộ, ngành quản lý được bố trí trong dự </w:t>
            </w:r>
            <w:r w:rsidRPr="00C07739">
              <w:rPr>
                <w:spacing w:val="-2"/>
                <w:sz w:val="24"/>
                <w:szCs w:val="24"/>
                <w:lang w:val="af-ZA"/>
              </w:rPr>
              <w:lastRenderedPageBreak/>
              <w:t>toán chi thường xuyên NSNN của cơ quan, đơn vị. Bộ LĐTBXH là cơ quan quản lý nhà nước, ban hành chính sách về tuyên truyền để phát triển đối tượng, còn việc tuyên truyền, phát triển đối tượng do BHXH Việt Nam và các đơn vị có liên quan thực hiện. Do đó, đề nghị bổ sung đối tượng và phạm vi áp dụng t</w:t>
            </w:r>
            <w:r w:rsidRPr="00902642">
              <w:rPr>
                <w:spacing w:val="-2"/>
                <w:sz w:val="24"/>
                <w:szCs w:val="24"/>
                <w:lang w:val="af-ZA"/>
              </w:rPr>
              <w:t>ại điểm c khoản 2 Điều 1</w:t>
            </w:r>
            <w:r w:rsidRPr="00C07739">
              <w:rPr>
                <w:spacing w:val="-2"/>
                <w:sz w:val="24"/>
                <w:szCs w:val="24"/>
                <w:lang w:val="pt-BR"/>
              </w:rPr>
              <w:t xml:space="preserve"> dự thảo Quyết định như trên là không phù hợp.</w:t>
            </w:r>
          </w:p>
          <w:p w:rsidR="00C07739" w:rsidRPr="00C07739" w:rsidRDefault="00C07739" w:rsidP="00C07739">
            <w:pPr>
              <w:tabs>
                <w:tab w:val="left" w:pos="709"/>
              </w:tabs>
              <w:spacing w:before="60"/>
              <w:jc w:val="both"/>
              <w:rPr>
                <w:spacing w:val="-2"/>
                <w:sz w:val="24"/>
                <w:szCs w:val="24"/>
                <w:lang w:val="pt-BR"/>
              </w:rPr>
            </w:pPr>
          </w:p>
          <w:p w:rsidR="00C07739" w:rsidRPr="00C07739" w:rsidRDefault="00C07739" w:rsidP="00C07739">
            <w:pPr>
              <w:tabs>
                <w:tab w:val="left" w:pos="709"/>
              </w:tabs>
              <w:spacing w:before="60"/>
              <w:jc w:val="both"/>
              <w:rPr>
                <w:spacing w:val="-2"/>
                <w:sz w:val="24"/>
                <w:szCs w:val="24"/>
                <w:lang w:val="pt-BR"/>
              </w:rPr>
            </w:pPr>
          </w:p>
          <w:p w:rsidR="00C07739" w:rsidRPr="00C07739" w:rsidRDefault="00C07739" w:rsidP="00C07739">
            <w:pPr>
              <w:tabs>
                <w:tab w:val="left" w:pos="709"/>
              </w:tabs>
              <w:spacing w:before="60"/>
              <w:jc w:val="both"/>
              <w:rPr>
                <w:spacing w:val="-2"/>
                <w:sz w:val="24"/>
                <w:szCs w:val="24"/>
                <w:lang w:val="pt-BR"/>
              </w:rPr>
            </w:pPr>
          </w:p>
          <w:p w:rsidR="00C07739" w:rsidRPr="00C07739" w:rsidRDefault="00C07739" w:rsidP="00C07739">
            <w:pPr>
              <w:tabs>
                <w:tab w:val="left" w:pos="709"/>
              </w:tabs>
              <w:spacing w:before="60"/>
              <w:jc w:val="both"/>
              <w:rPr>
                <w:spacing w:val="-2"/>
                <w:sz w:val="24"/>
                <w:szCs w:val="24"/>
                <w:lang w:val="pt-BR"/>
              </w:rPr>
            </w:pPr>
          </w:p>
          <w:p w:rsidR="00C07739" w:rsidRPr="00C07739" w:rsidRDefault="00C07739" w:rsidP="002752A5">
            <w:pPr>
              <w:pStyle w:val="ListParagraph"/>
              <w:tabs>
                <w:tab w:val="left" w:pos="350"/>
              </w:tabs>
              <w:spacing w:before="60"/>
              <w:ind w:left="0"/>
              <w:jc w:val="both"/>
              <w:rPr>
                <w:sz w:val="24"/>
                <w:szCs w:val="24"/>
                <w:lang w:val="af-ZA"/>
              </w:rPr>
            </w:pPr>
          </w:p>
        </w:tc>
      </w:tr>
      <w:tr w:rsidR="00564DC5" w:rsidRPr="00902642" w:rsidTr="004C558C">
        <w:tc>
          <w:tcPr>
            <w:tcW w:w="6912" w:type="dxa"/>
          </w:tcPr>
          <w:p w:rsidR="003A5D15" w:rsidRPr="0026502B" w:rsidRDefault="003A5D15" w:rsidP="0026502B">
            <w:pPr>
              <w:pStyle w:val="ListParagraph"/>
              <w:numPr>
                <w:ilvl w:val="0"/>
                <w:numId w:val="37"/>
              </w:numPr>
              <w:tabs>
                <w:tab w:val="left" w:pos="359"/>
              </w:tabs>
              <w:spacing w:before="60"/>
              <w:ind w:hanging="1044"/>
              <w:jc w:val="both"/>
              <w:rPr>
                <w:b/>
                <w:color w:val="000000" w:themeColor="text1"/>
                <w:sz w:val="24"/>
                <w:szCs w:val="24"/>
              </w:rPr>
            </w:pPr>
            <w:r w:rsidRPr="0026502B">
              <w:rPr>
                <w:b/>
                <w:color w:val="000000" w:themeColor="text1"/>
                <w:sz w:val="24"/>
                <w:szCs w:val="24"/>
              </w:rPr>
              <w:lastRenderedPageBreak/>
              <w:t>Ban Kinh tế Trung ương:</w:t>
            </w:r>
          </w:p>
          <w:p w:rsidR="0011242B" w:rsidRPr="0026502B" w:rsidRDefault="003A5D15" w:rsidP="0026502B">
            <w:pPr>
              <w:spacing w:before="60"/>
              <w:ind w:left="36" w:hanging="2"/>
              <w:jc w:val="both"/>
              <w:rPr>
                <w:color w:val="000000" w:themeColor="text1"/>
                <w:sz w:val="24"/>
                <w:szCs w:val="24"/>
              </w:rPr>
            </w:pPr>
            <w:r w:rsidRPr="003B037E">
              <w:rPr>
                <w:color w:val="000000" w:themeColor="text1"/>
                <w:sz w:val="24"/>
                <w:szCs w:val="24"/>
              </w:rPr>
              <w:t xml:space="preserve">Đề </w:t>
            </w:r>
            <w:r w:rsidR="0026502B" w:rsidRPr="0026502B">
              <w:rPr>
                <w:spacing w:val="-2"/>
                <w:sz w:val="24"/>
                <w:szCs w:val="24"/>
                <w:lang w:val="af-ZA"/>
              </w:rPr>
              <w:t xml:space="preserve">nghị bổ sung quy </w:t>
            </w:r>
            <w:r w:rsidR="0026502B" w:rsidRPr="0026502B">
              <w:rPr>
                <w:rFonts w:hint="eastAsia"/>
                <w:spacing w:val="-2"/>
                <w:sz w:val="24"/>
                <w:szCs w:val="24"/>
                <w:lang w:val="af-ZA"/>
              </w:rPr>
              <w:t>đ</w:t>
            </w:r>
            <w:r w:rsidR="0026502B" w:rsidRPr="0026502B">
              <w:rPr>
                <w:spacing w:val="-2"/>
                <w:sz w:val="24"/>
                <w:szCs w:val="24"/>
                <w:lang w:val="af-ZA"/>
              </w:rPr>
              <w:t xml:space="preserve">ịnh mức chi phí tối </w:t>
            </w:r>
            <w:r w:rsidR="0026502B" w:rsidRPr="0026502B">
              <w:rPr>
                <w:rFonts w:hint="eastAsia"/>
                <w:spacing w:val="-2"/>
                <w:sz w:val="24"/>
                <w:szCs w:val="24"/>
                <w:lang w:val="af-ZA"/>
              </w:rPr>
              <w:t>đ</w:t>
            </w:r>
            <w:r w:rsidR="0026502B" w:rsidRPr="0026502B">
              <w:rPr>
                <w:spacing w:val="-2"/>
                <w:sz w:val="24"/>
                <w:szCs w:val="24"/>
                <w:lang w:val="af-ZA"/>
              </w:rPr>
              <w:t>a của từng c</w:t>
            </w:r>
            <w:r w:rsidR="0026502B" w:rsidRPr="0026502B">
              <w:rPr>
                <w:rFonts w:hint="eastAsia"/>
                <w:spacing w:val="-2"/>
                <w:sz w:val="24"/>
                <w:szCs w:val="24"/>
                <w:lang w:val="af-ZA"/>
              </w:rPr>
              <w:t>ơ</w:t>
            </w:r>
            <w:r w:rsidR="0026502B" w:rsidRPr="0026502B">
              <w:rPr>
                <w:spacing w:val="-2"/>
                <w:sz w:val="24"/>
                <w:szCs w:val="24"/>
                <w:lang w:val="af-ZA"/>
              </w:rPr>
              <w:t xml:space="preserve"> cấu chi phí quản lý BHXH, BHTN, BHYT giai </w:t>
            </w:r>
            <w:r w:rsidR="0026502B" w:rsidRPr="0026502B">
              <w:rPr>
                <w:rFonts w:hint="eastAsia"/>
                <w:spacing w:val="-2"/>
                <w:sz w:val="24"/>
                <w:szCs w:val="24"/>
                <w:lang w:val="af-ZA"/>
              </w:rPr>
              <w:t>đ</w:t>
            </w:r>
            <w:r w:rsidR="0026502B" w:rsidRPr="0026502B">
              <w:rPr>
                <w:spacing w:val="-2"/>
                <w:sz w:val="24"/>
                <w:szCs w:val="24"/>
                <w:lang w:val="af-ZA"/>
              </w:rPr>
              <w:t xml:space="preserve">oạn 2022-2024, ngoài chi hoạt </w:t>
            </w:r>
            <w:r w:rsidR="0026502B" w:rsidRPr="0026502B">
              <w:rPr>
                <w:rFonts w:hint="eastAsia"/>
                <w:spacing w:val="-2"/>
                <w:sz w:val="24"/>
                <w:szCs w:val="24"/>
                <w:lang w:val="af-ZA"/>
              </w:rPr>
              <w:t>đ</w:t>
            </w:r>
            <w:r w:rsidR="0026502B" w:rsidRPr="0026502B">
              <w:rPr>
                <w:spacing w:val="-2"/>
                <w:sz w:val="24"/>
                <w:szCs w:val="24"/>
                <w:lang w:val="af-ZA"/>
              </w:rPr>
              <w:t xml:space="preserve">ộng tổ chức bộ máy, cụ thể về chi nhiệm vụ chuyên môn về tuyên truyền, phát triển </w:t>
            </w:r>
            <w:r w:rsidR="0026502B" w:rsidRPr="0026502B">
              <w:rPr>
                <w:rFonts w:hint="eastAsia"/>
                <w:spacing w:val="-2"/>
                <w:sz w:val="24"/>
                <w:szCs w:val="24"/>
                <w:lang w:val="af-ZA"/>
              </w:rPr>
              <w:t>đ</w:t>
            </w:r>
            <w:r w:rsidR="0026502B" w:rsidRPr="0026502B">
              <w:rPr>
                <w:spacing w:val="-2"/>
                <w:sz w:val="24"/>
                <w:szCs w:val="24"/>
                <w:lang w:val="af-ZA"/>
              </w:rPr>
              <w:t>ối t</w:t>
            </w:r>
            <w:r w:rsidR="0026502B" w:rsidRPr="0026502B">
              <w:rPr>
                <w:rFonts w:hint="eastAsia"/>
                <w:spacing w:val="-2"/>
                <w:sz w:val="24"/>
                <w:szCs w:val="24"/>
                <w:lang w:val="af-ZA"/>
              </w:rPr>
              <w:t>ư</w:t>
            </w:r>
            <w:r w:rsidR="0026502B" w:rsidRPr="0026502B">
              <w:rPr>
                <w:spacing w:val="-2"/>
                <w:sz w:val="24"/>
                <w:szCs w:val="24"/>
                <w:lang w:val="af-ZA"/>
              </w:rPr>
              <w:t>ợng tham gia, quản lý ng</w:t>
            </w:r>
            <w:r w:rsidR="0026502B" w:rsidRPr="0026502B">
              <w:rPr>
                <w:rFonts w:hint="eastAsia"/>
                <w:spacing w:val="-2"/>
                <w:sz w:val="24"/>
                <w:szCs w:val="24"/>
                <w:lang w:val="af-ZA"/>
              </w:rPr>
              <w:t>ư</w:t>
            </w:r>
            <w:r w:rsidR="0026502B" w:rsidRPr="0026502B">
              <w:rPr>
                <w:spacing w:val="-2"/>
                <w:sz w:val="24"/>
                <w:szCs w:val="24"/>
                <w:lang w:val="af-ZA"/>
              </w:rPr>
              <w:t>ời thụ h</w:t>
            </w:r>
            <w:r w:rsidR="0026502B" w:rsidRPr="0026502B">
              <w:rPr>
                <w:rFonts w:hint="eastAsia"/>
                <w:spacing w:val="-2"/>
                <w:sz w:val="24"/>
                <w:szCs w:val="24"/>
                <w:lang w:val="af-ZA"/>
              </w:rPr>
              <w:t>ư</w:t>
            </w:r>
            <w:r w:rsidR="0026502B" w:rsidRPr="0026502B">
              <w:rPr>
                <w:spacing w:val="-2"/>
                <w:sz w:val="24"/>
                <w:szCs w:val="24"/>
                <w:lang w:val="af-ZA"/>
              </w:rPr>
              <w:t>ởng, tập huấn, bồi d</w:t>
            </w:r>
            <w:r w:rsidR="0026502B" w:rsidRPr="0026502B">
              <w:rPr>
                <w:rFonts w:hint="eastAsia"/>
                <w:spacing w:val="-2"/>
                <w:sz w:val="24"/>
                <w:szCs w:val="24"/>
                <w:lang w:val="af-ZA"/>
              </w:rPr>
              <w:t>ư</w:t>
            </w:r>
            <w:r w:rsidR="0026502B" w:rsidRPr="0026502B">
              <w:rPr>
                <w:spacing w:val="-2"/>
                <w:sz w:val="24"/>
                <w:szCs w:val="24"/>
                <w:lang w:val="af-ZA"/>
              </w:rPr>
              <w:t xml:space="preserve">ỡng chuyên môn nghiệp vụ, cải cách thủ tục hành chính, tổ chức thu, chi, thanh tra, kiểm tra và chi ứng dụng CNTT, chi </w:t>
            </w:r>
            <w:r w:rsidR="0026502B" w:rsidRPr="0026502B">
              <w:rPr>
                <w:rFonts w:hint="eastAsia"/>
                <w:spacing w:val="-2"/>
                <w:sz w:val="24"/>
                <w:szCs w:val="24"/>
                <w:lang w:val="af-ZA"/>
              </w:rPr>
              <w:t>đ</w:t>
            </w:r>
            <w:r w:rsidR="0026502B" w:rsidRPr="0026502B">
              <w:rPr>
                <w:spacing w:val="-2"/>
                <w:sz w:val="24"/>
                <w:szCs w:val="24"/>
                <w:lang w:val="af-ZA"/>
              </w:rPr>
              <w:t>ầu t</w:t>
            </w:r>
            <w:r w:rsidR="0026502B" w:rsidRPr="0026502B">
              <w:rPr>
                <w:rFonts w:hint="eastAsia"/>
                <w:spacing w:val="-2"/>
                <w:sz w:val="24"/>
                <w:szCs w:val="24"/>
                <w:lang w:val="af-ZA"/>
              </w:rPr>
              <w:t>ư</w:t>
            </w:r>
            <w:r w:rsidR="0026502B" w:rsidRPr="0026502B">
              <w:rPr>
                <w:spacing w:val="-2"/>
                <w:sz w:val="24"/>
                <w:szCs w:val="24"/>
                <w:lang w:val="af-ZA"/>
              </w:rPr>
              <w:t xml:space="preserve"> XDCB </w:t>
            </w:r>
            <w:r w:rsidR="0026502B" w:rsidRPr="0026502B">
              <w:rPr>
                <w:rFonts w:hint="eastAsia"/>
                <w:spacing w:val="-2"/>
                <w:sz w:val="24"/>
                <w:szCs w:val="24"/>
                <w:lang w:val="af-ZA"/>
              </w:rPr>
              <w:t>đ</w:t>
            </w:r>
            <w:r w:rsidR="0026502B" w:rsidRPr="0026502B">
              <w:rPr>
                <w:spacing w:val="-2"/>
                <w:sz w:val="24"/>
                <w:szCs w:val="24"/>
                <w:lang w:val="af-ZA"/>
              </w:rPr>
              <w:t>ể làm c</w:t>
            </w:r>
            <w:r w:rsidR="0026502B" w:rsidRPr="0026502B">
              <w:rPr>
                <w:rFonts w:hint="eastAsia"/>
                <w:spacing w:val="-2"/>
                <w:sz w:val="24"/>
                <w:szCs w:val="24"/>
                <w:lang w:val="af-ZA"/>
              </w:rPr>
              <w:t>ă</w:t>
            </w:r>
            <w:r w:rsidR="0026502B" w:rsidRPr="0026502B">
              <w:rPr>
                <w:spacing w:val="-2"/>
                <w:sz w:val="24"/>
                <w:szCs w:val="24"/>
                <w:lang w:val="af-ZA"/>
              </w:rPr>
              <w:t xml:space="preserve">n cứ cho các bộ ngành có liên quan giao, xây dựng và thực hiện dự toán, </w:t>
            </w:r>
            <w:r w:rsidR="0026502B" w:rsidRPr="0026502B">
              <w:rPr>
                <w:rFonts w:hint="eastAsia"/>
                <w:spacing w:val="-2"/>
                <w:sz w:val="24"/>
                <w:szCs w:val="24"/>
                <w:lang w:val="af-ZA"/>
              </w:rPr>
              <w:t>đ</w:t>
            </w:r>
            <w:r w:rsidR="0026502B" w:rsidRPr="0026502B">
              <w:rPr>
                <w:spacing w:val="-2"/>
                <w:sz w:val="24"/>
                <w:szCs w:val="24"/>
                <w:lang w:val="af-ZA"/>
              </w:rPr>
              <w:t xml:space="preserve">ảm bảo </w:t>
            </w:r>
            <w:r w:rsidR="0026502B" w:rsidRPr="0026502B">
              <w:rPr>
                <w:rFonts w:hint="eastAsia"/>
                <w:spacing w:val="-2"/>
                <w:sz w:val="24"/>
                <w:szCs w:val="24"/>
                <w:lang w:val="af-ZA"/>
              </w:rPr>
              <w:t>đ</w:t>
            </w:r>
            <w:r w:rsidR="0026502B" w:rsidRPr="0026502B">
              <w:rPr>
                <w:spacing w:val="-2"/>
                <w:sz w:val="24"/>
                <w:szCs w:val="24"/>
                <w:lang w:val="af-ZA"/>
              </w:rPr>
              <w:t xml:space="preserve">úng quy </w:t>
            </w:r>
            <w:r w:rsidR="0026502B" w:rsidRPr="0026502B">
              <w:rPr>
                <w:rFonts w:hint="eastAsia"/>
                <w:spacing w:val="-2"/>
                <w:sz w:val="24"/>
                <w:szCs w:val="24"/>
                <w:lang w:val="af-ZA"/>
              </w:rPr>
              <w:t>đ</w:t>
            </w:r>
            <w:r w:rsidR="0026502B" w:rsidRPr="0026502B">
              <w:rPr>
                <w:spacing w:val="-2"/>
                <w:sz w:val="24"/>
                <w:szCs w:val="24"/>
                <w:lang w:val="af-ZA"/>
              </w:rPr>
              <w:t>ịnh, hiệu quả và tiết kiệm; làm rõ c</w:t>
            </w:r>
            <w:r w:rsidR="0026502B" w:rsidRPr="0026502B">
              <w:rPr>
                <w:rFonts w:hint="eastAsia"/>
                <w:spacing w:val="-2"/>
                <w:sz w:val="24"/>
                <w:szCs w:val="24"/>
                <w:lang w:val="af-ZA"/>
              </w:rPr>
              <w:t>ă</w:t>
            </w:r>
            <w:r w:rsidR="0026502B" w:rsidRPr="0026502B">
              <w:rPr>
                <w:spacing w:val="-2"/>
                <w:sz w:val="24"/>
                <w:szCs w:val="24"/>
                <w:lang w:val="af-ZA"/>
              </w:rPr>
              <w:t xml:space="preserve">n cứ xác </w:t>
            </w:r>
            <w:r w:rsidR="0026502B" w:rsidRPr="0026502B">
              <w:rPr>
                <w:rFonts w:hint="eastAsia"/>
                <w:spacing w:val="-2"/>
                <w:sz w:val="24"/>
                <w:szCs w:val="24"/>
                <w:lang w:val="af-ZA"/>
              </w:rPr>
              <w:t>đ</w:t>
            </w:r>
            <w:r w:rsidR="0026502B" w:rsidRPr="0026502B">
              <w:rPr>
                <w:spacing w:val="-2"/>
                <w:sz w:val="24"/>
                <w:szCs w:val="24"/>
                <w:lang w:val="af-ZA"/>
              </w:rPr>
              <w:t xml:space="preserve">ịnh mức chi phí quản lý BHYT tại </w:t>
            </w:r>
            <w:r w:rsidR="0026502B" w:rsidRPr="0026502B">
              <w:rPr>
                <w:rFonts w:hint="eastAsia"/>
                <w:spacing w:val="-2"/>
                <w:sz w:val="24"/>
                <w:szCs w:val="24"/>
                <w:lang w:val="af-ZA"/>
              </w:rPr>
              <w:t>Đ</w:t>
            </w:r>
            <w:r w:rsidR="0026502B" w:rsidRPr="0026502B">
              <w:rPr>
                <w:spacing w:val="-2"/>
                <w:sz w:val="24"/>
                <w:szCs w:val="24"/>
                <w:lang w:val="af-ZA"/>
              </w:rPr>
              <w:t xml:space="preserve">iều 2 dự thảo Quyết </w:t>
            </w:r>
            <w:r w:rsidR="0026502B" w:rsidRPr="0026502B">
              <w:rPr>
                <w:rFonts w:hint="eastAsia"/>
                <w:spacing w:val="-2"/>
                <w:sz w:val="24"/>
                <w:szCs w:val="24"/>
                <w:lang w:val="af-ZA"/>
              </w:rPr>
              <w:t>đ</w:t>
            </w:r>
            <w:r w:rsidR="0026502B" w:rsidRPr="0026502B">
              <w:rPr>
                <w:spacing w:val="-2"/>
                <w:sz w:val="24"/>
                <w:szCs w:val="24"/>
                <w:lang w:val="af-ZA"/>
              </w:rPr>
              <w:t xml:space="preserve">ịnh, </w:t>
            </w:r>
            <w:r w:rsidR="0026502B" w:rsidRPr="0026502B">
              <w:rPr>
                <w:rFonts w:hint="eastAsia"/>
                <w:spacing w:val="-2"/>
                <w:sz w:val="24"/>
                <w:szCs w:val="24"/>
                <w:lang w:val="af-ZA"/>
              </w:rPr>
              <w:t>đ</w:t>
            </w:r>
            <w:r w:rsidR="0026502B" w:rsidRPr="0026502B">
              <w:rPr>
                <w:spacing w:val="-2"/>
                <w:sz w:val="24"/>
                <w:szCs w:val="24"/>
                <w:lang w:val="af-ZA"/>
              </w:rPr>
              <w:t>ồng thời bổ sung nhiệm vụ giao dự toán chi phí quản lý cho Bộ tr</w:t>
            </w:r>
            <w:r w:rsidR="0026502B" w:rsidRPr="0026502B">
              <w:rPr>
                <w:rFonts w:hint="eastAsia"/>
                <w:spacing w:val="-2"/>
                <w:sz w:val="24"/>
                <w:szCs w:val="24"/>
                <w:lang w:val="af-ZA"/>
              </w:rPr>
              <w:t>ư</w:t>
            </w:r>
            <w:r w:rsidR="0026502B" w:rsidRPr="0026502B">
              <w:rPr>
                <w:spacing w:val="-2"/>
                <w:sz w:val="24"/>
                <w:szCs w:val="24"/>
                <w:lang w:val="af-ZA"/>
              </w:rPr>
              <w:t xml:space="preserve">ởng Bộ Y tế và Tổng Giám </w:t>
            </w:r>
            <w:r w:rsidR="0026502B" w:rsidRPr="0026502B">
              <w:rPr>
                <w:rFonts w:hint="eastAsia"/>
                <w:spacing w:val="-2"/>
                <w:sz w:val="24"/>
                <w:szCs w:val="24"/>
                <w:lang w:val="af-ZA"/>
              </w:rPr>
              <w:t>đ</w:t>
            </w:r>
            <w:r w:rsidR="0026502B" w:rsidRPr="0026502B">
              <w:rPr>
                <w:spacing w:val="-2"/>
                <w:sz w:val="24"/>
                <w:szCs w:val="24"/>
                <w:lang w:val="af-ZA"/>
              </w:rPr>
              <w:t>ốc BHXH Việt Nam</w:t>
            </w:r>
            <w:r w:rsidR="0026502B" w:rsidRPr="0026502B">
              <w:rPr>
                <w:sz w:val="24"/>
                <w:szCs w:val="24"/>
                <w:lang w:val="af-ZA"/>
              </w:rPr>
              <w:t>.</w:t>
            </w:r>
          </w:p>
          <w:p w:rsidR="00564DC5" w:rsidRPr="003B037E" w:rsidRDefault="00564DC5" w:rsidP="00F80F84">
            <w:pPr>
              <w:spacing w:before="60"/>
              <w:ind w:left="36" w:hanging="2"/>
              <w:jc w:val="both"/>
              <w:rPr>
                <w:i/>
                <w:sz w:val="24"/>
                <w:szCs w:val="24"/>
              </w:rPr>
            </w:pPr>
          </w:p>
        </w:tc>
        <w:tc>
          <w:tcPr>
            <w:tcW w:w="6237" w:type="dxa"/>
          </w:tcPr>
          <w:p w:rsidR="003A5D15" w:rsidRPr="003B037E" w:rsidRDefault="003A5D15" w:rsidP="003A5D15">
            <w:pPr>
              <w:tabs>
                <w:tab w:val="left" w:pos="1022"/>
              </w:tabs>
              <w:spacing w:before="80"/>
              <w:jc w:val="both"/>
              <w:rPr>
                <w:b/>
                <w:sz w:val="24"/>
                <w:szCs w:val="24"/>
                <w:lang w:val="af-ZA"/>
              </w:rPr>
            </w:pPr>
            <w:r w:rsidRPr="003B037E">
              <w:rPr>
                <w:b/>
                <w:sz w:val="24"/>
                <w:szCs w:val="24"/>
                <w:lang w:val="af-ZA"/>
              </w:rPr>
              <w:t>Bộ Tài chính không tiếp thu và giải trình nh</w:t>
            </w:r>
            <w:r w:rsidRPr="003B037E">
              <w:rPr>
                <w:rFonts w:hint="eastAsia"/>
                <w:b/>
                <w:sz w:val="24"/>
                <w:szCs w:val="24"/>
                <w:lang w:val="af-ZA"/>
              </w:rPr>
              <w:t>ư</w:t>
            </w:r>
            <w:r w:rsidRPr="003B037E">
              <w:rPr>
                <w:b/>
                <w:sz w:val="24"/>
                <w:szCs w:val="24"/>
                <w:lang w:val="af-ZA"/>
              </w:rPr>
              <w:t xml:space="preserve"> sau: </w:t>
            </w:r>
          </w:p>
          <w:p w:rsidR="003A5D15" w:rsidRPr="003B037E" w:rsidRDefault="003A5D15" w:rsidP="003A5D15">
            <w:pPr>
              <w:spacing w:before="80"/>
              <w:jc w:val="both"/>
              <w:rPr>
                <w:sz w:val="24"/>
                <w:szCs w:val="24"/>
                <w:lang w:val="af-ZA"/>
              </w:rPr>
            </w:pPr>
            <w:r w:rsidRPr="003B037E">
              <w:rPr>
                <w:spacing w:val="-2"/>
                <w:sz w:val="24"/>
                <w:szCs w:val="24"/>
                <w:lang w:val="pt-BR"/>
              </w:rPr>
              <w:t>Báo cáo số 62/BC-CP ngày 01/12/2021 trình Ủy ban Thường vụ Quốc hội về tình hình thực hiện chi phí quản lý BHXH, BHTN, BHYT giai đoạn 2019-2021 và đề xuất</w:t>
            </w:r>
            <w:r w:rsidRPr="003B037E">
              <w:rPr>
                <w:spacing w:val="-2"/>
                <w:sz w:val="24"/>
                <w:szCs w:val="24"/>
                <w:lang w:val="af-ZA"/>
              </w:rPr>
              <w:t xml:space="preserve"> </w:t>
            </w:r>
            <w:r w:rsidRPr="003B037E">
              <w:rPr>
                <w:spacing w:val="-2"/>
                <w:sz w:val="24"/>
                <w:szCs w:val="24"/>
                <w:lang w:val="pt-BR"/>
              </w:rPr>
              <w:t xml:space="preserve">chi phí quản lý BHXH, BHTN, BHYT giai đoạn 2022-2024 (Báo cáo số 62/BC-CP) trình Ủy ban Thường vụ Quốc hội chỉ đề xuất mức tối đa chi hoạt động bộ máy để đảm bảo sử dụng chi hoạt động hiệu quả và triệt để tiết kiệm. Đối với chi (1) hoạt động chuyên môn </w:t>
            </w:r>
            <w:r w:rsidRPr="003B037E">
              <w:rPr>
                <w:sz w:val="24"/>
                <w:szCs w:val="24"/>
                <w:lang w:val="af-ZA"/>
              </w:rPr>
              <w:t xml:space="preserve">về tuyên truyền, phát triển </w:t>
            </w:r>
            <w:r w:rsidRPr="003B037E">
              <w:rPr>
                <w:rFonts w:hint="eastAsia"/>
                <w:sz w:val="24"/>
                <w:szCs w:val="24"/>
                <w:lang w:val="af-ZA"/>
              </w:rPr>
              <w:t>đ</w:t>
            </w:r>
            <w:r w:rsidRPr="003B037E">
              <w:rPr>
                <w:sz w:val="24"/>
                <w:szCs w:val="24"/>
                <w:lang w:val="af-ZA"/>
              </w:rPr>
              <w:t>ối t</w:t>
            </w:r>
            <w:r w:rsidRPr="003B037E">
              <w:rPr>
                <w:rFonts w:hint="eastAsia"/>
                <w:sz w:val="24"/>
                <w:szCs w:val="24"/>
                <w:lang w:val="af-ZA"/>
              </w:rPr>
              <w:t>ư</w:t>
            </w:r>
            <w:r w:rsidRPr="003B037E">
              <w:rPr>
                <w:sz w:val="24"/>
                <w:szCs w:val="24"/>
                <w:lang w:val="af-ZA"/>
              </w:rPr>
              <w:t>ợng tham gia, quản lý ng</w:t>
            </w:r>
            <w:r w:rsidRPr="003B037E">
              <w:rPr>
                <w:rFonts w:hint="eastAsia"/>
                <w:sz w:val="24"/>
                <w:szCs w:val="24"/>
                <w:lang w:val="af-ZA"/>
              </w:rPr>
              <w:t>ư</w:t>
            </w:r>
            <w:r w:rsidRPr="003B037E">
              <w:rPr>
                <w:sz w:val="24"/>
                <w:szCs w:val="24"/>
                <w:lang w:val="af-ZA"/>
              </w:rPr>
              <w:t>ời thụ h</w:t>
            </w:r>
            <w:r w:rsidRPr="003B037E">
              <w:rPr>
                <w:rFonts w:hint="eastAsia"/>
                <w:sz w:val="24"/>
                <w:szCs w:val="24"/>
                <w:lang w:val="af-ZA"/>
              </w:rPr>
              <w:t>ư</w:t>
            </w:r>
            <w:r w:rsidRPr="003B037E">
              <w:rPr>
                <w:sz w:val="24"/>
                <w:szCs w:val="24"/>
                <w:lang w:val="af-ZA"/>
              </w:rPr>
              <w:t>ởng, tập huấn, bồi d</w:t>
            </w:r>
            <w:r w:rsidRPr="003B037E">
              <w:rPr>
                <w:rFonts w:hint="eastAsia"/>
                <w:sz w:val="24"/>
                <w:szCs w:val="24"/>
                <w:lang w:val="af-ZA"/>
              </w:rPr>
              <w:t>ư</w:t>
            </w:r>
            <w:r w:rsidRPr="003B037E">
              <w:rPr>
                <w:sz w:val="24"/>
                <w:szCs w:val="24"/>
                <w:lang w:val="af-ZA"/>
              </w:rPr>
              <w:t xml:space="preserve">ỡng chuyên môn nghiệp vụ, cải cách thủ tục hành chính, tổ chức thu, chi, thanh tra, kiểm tra và (2) chi ứng dụng CNTT, chi </w:t>
            </w:r>
            <w:r w:rsidRPr="003B037E">
              <w:rPr>
                <w:rFonts w:hint="eastAsia"/>
                <w:sz w:val="24"/>
                <w:szCs w:val="24"/>
                <w:lang w:val="af-ZA"/>
              </w:rPr>
              <w:t>đ</w:t>
            </w:r>
            <w:r w:rsidRPr="003B037E">
              <w:rPr>
                <w:sz w:val="24"/>
                <w:szCs w:val="24"/>
                <w:lang w:val="af-ZA"/>
              </w:rPr>
              <w:t>ầu t</w:t>
            </w:r>
            <w:r w:rsidRPr="003B037E">
              <w:rPr>
                <w:rFonts w:hint="eastAsia"/>
                <w:sz w:val="24"/>
                <w:szCs w:val="24"/>
                <w:lang w:val="af-ZA"/>
              </w:rPr>
              <w:t>ư</w:t>
            </w:r>
            <w:r w:rsidRPr="003B037E">
              <w:rPr>
                <w:sz w:val="24"/>
                <w:szCs w:val="24"/>
                <w:lang w:val="af-ZA"/>
              </w:rPr>
              <w:t xml:space="preserve"> XDCB không đề xuất mức tối đa, lý do: chi hoạt động chuyên môn về cơ bản chi theo tốc độ phát triển đối tượng; chi ứng dụng CNTT và chi đầu tư XDCB theo dự án cụ thể. Do đó, không quy định mức tối đa đối với 02 nhóm nhiệm vụ chi này.</w:t>
            </w:r>
          </w:p>
          <w:p w:rsidR="00564DC5" w:rsidRPr="003B037E" w:rsidRDefault="003A5D15" w:rsidP="003B037E">
            <w:pPr>
              <w:spacing w:before="60" w:after="60"/>
              <w:jc w:val="both"/>
              <w:rPr>
                <w:iCs/>
                <w:sz w:val="24"/>
                <w:szCs w:val="24"/>
                <w:lang w:val="pt-BR"/>
              </w:rPr>
            </w:pPr>
            <w:r w:rsidRPr="003B037E">
              <w:rPr>
                <w:sz w:val="24"/>
                <w:szCs w:val="24"/>
                <w:lang w:val="af-ZA"/>
              </w:rPr>
              <w:t>Chi phí quản lý BHYT giai đoạn 2022-2024 được xác định căn cứ quy định tại Điều 32 Luật BHYT (tối đa không quá 5% số thu BHYT hàng năm) và t</w:t>
            </w:r>
            <w:r w:rsidRPr="003B037E">
              <w:rPr>
                <w:iCs/>
                <w:sz w:val="24"/>
                <w:szCs w:val="24"/>
                <w:lang w:val="pt-BR"/>
              </w:rPr>
              <w:t>rên c</w:t>
            </w:r>
            <w:r w:rsidRPr="003B037E">
              <w:rPr>
                <w:rFonts w:hint="eastAsia"/>
                <w:iCs/>
                <w:sz w:val="24"/>
                <w:szCs w:val="24"/>
                <w:lang w:val="pt-BR"/>
              </w:rPr>
              <w:t>ơ</w:t>
            </w:r>
            <w:r w:rsidRPr="003B037E">
              <w:rPr>
                <w:iCs/>
                <w:sz w:val="24"/>
                <w:szCs w:val="24"/>
                <w:lang w:val="pt-BR"/>
              </w:rPr>
              <w:t xml:space="preserve"> sở chi phí quản lý BHYT giai </w:t>
            </w:r>
            <w:r w:rsidRPr="003B037E">
              <w:rPr>
                <w:rFonts w:hint="eastAsia"/>
                <w:iCs/>
                <w:sz w:val="24"/>
                <w:szCs w:val="24"/>
                <w:lang w:val="pt-BR"/>
              </w:rPr>
              <w:t>đ</w:t>
            </w:r>
            <w:r w:rsidRPr="003B037E">
              <w:rPr>
                <w:iCs/>
                <w:sz w:val="24"/>
                <w:szCs w:val="24"/>
                <w:lang w:val="pt-BR"/>
              </w:rPr>
              <w:t xml:space="preserve">oạn 2019-2021 thực tế bằng khoảng 33-35% tổng chi phí quản lý BHXH, BHYT, BHTN trên cơ sở tổng số thu BHYT hàng năm chiếm gần 30% chi phí thu BHXH, BHYT, BHTN, theo đó xác </w:t>
            </w:r>
            <w:r w:rsidRPr="003B037E">
              <w:rPr>
                <w:rFonts w:hint="eastAsia"/>
                <w:iCs/>
                <w:sz w:val="24"/>
                <w:szCs w:val="24"/>
                <w:lang w:val="pt-BR"/>
              </w:rPr>
              <w:t>đ</w:t>
            </w:r>
            <w:r w:rsidRPr="003B037E">
              <w:rPr>
                <w:iCs/>
                <w:sz w:val="24"/>
                <w:szCs w:val="24"/>
                <w:lang w:val="pt-BR"/>
              </w:rPr>
              <w:t>ịnh mức chi phí quản lý BHYT bằng 3,55% n</w:t>
            </w:r>
            <w:r w:rsidRPr="003B037E">
              <w:rPr>
                <w:rFonts w:hint="eastAsia"/>
                <w:iCs/>
                <w:sz w:val="24"/>
                <w:szCs w:val="24"/>
                <w:lang w:val="pt-BR"/>
              </w:rPr>
              <w:t>ă</w:t>
            </w:r>
            <w:r w:rsidRPr="003B037E">
              <w:rPr>
                <w:iCs/>
                <w:sz w:val="24"/>
                <w:szCs w:val="24"/>
                <w:lang w:val="pt-BR"/>
              </w:rPr>
              <w:t>m 2022, 3,5% n</w:t>
            </w:r>
            <w:r w:rsidRPr="003B037E">
              <w:rPr>
                <w:rFonts w:hint="eastAsia"/>
                <w:iCs/>
                <w:sz w:val="24"/>
                <w:szCs w:val="24"/>
                <w:lang w:val="pt-BR"/>
              </w:rPr>
              <w:t>ă</w:t>
            </w:r>
            <w:r w:rsidRPr="003B037E">
              <w:rPr>
                <w:iCs/>
                <w:sz w:val="24"/>
                <w:szCs w:val="24"/>
                <w:lang w:val="pt-BR"/>
              </w:rPr>
              <w:t>m 2023 và 3,45% n</w:t>
            </w:r>
            <w:r w:rsidRPr="003B037E">
              <w:rPr>
                <w:rFonts w:hint="eastAsia"/>
                <w:iCs/>
                <w:sz w:val="24"/>
                <w:szCs w:val="24"/>
                <w:lang w:val="pt-BR"/>
              </w:rPr>
              <w:t>ă</w:t>
            </w:r>
            <w:r w:rsidRPr="003B037E">
              <w:rPr>
                <w:iCs/>
                <w:sz w:val="24"/>
                <w:szCs w:val="24"/>
                <w:lang w:val="pt-BR"/>
              </w:rPr>
              <w:t xml:space="preserve">m 2024, đảm </w:t>
            </w:r>
            <w:r w:rsidRPr="003B037E">
              <w:rPr>
                <w:iCs/>
                <w:sz w:val="24"/>
                <w:szCs w:val="24"/>
                <w:lang w:val="pt-BR"/>
              </w:rPr>
              <w:lastRenderedPageBreak/>
              <w:t>bảo giảm dần hàng năm và thấp hơn so với giai đoạn 2019-2021.</w:t>
            </w:r>
          </w:p>
        </w:tc>
      </w:tr>
      <w:tr w:rsidR="0026502B" w:rsidRPr="00902642" w:rsidTr="004C558C">
        <w:tc>
          <w:tcPr>
            <w:tcW w:w="6912" w:type="dxa"/>
          </w:tcPr>
          <w:p w:rsidR="0026502B" w:rsidRPr="0026502B" w:rsidRDefault="0026502B" w:rsidP="0026502B">
            <w:pPr>
              <w:pStyle w:val="ListParagraph"/>
              <w:numPr>
                <w:ilvl w:val="0"/>
                <w:numId w:val="37"/>
              </w:numPr>
              <w:tabs>
                <w:tab w:val="left" w:pos="319"/>
              </w:tabs>
              <w:spacing w:before="60"/>
              <w:ind w:left="36" w:firstLine="0"/>
              <w:jc w:val="both"/>
              <w:rPr>
                <w:b/>
                <w:color w:val="000000" w:themeColor="text1"/>
                <w:sz w:val="24"/>
                <w:szCs w:val="24"/>
                <w:lang w:val="af-ZA"/>
              </w:rPr>
            </w:pPr>
            <w:r w:rsidRPr="0026502B">
              <w:rPr>
                <w:b/>
                <w:color w:val="000000" w:themeColor="text1"/>
                <w:sz w:val="24"/>
                <w:szCs w:val="24"/>
                <w:lang w:val="af-ZA"/>
              </w:rPr>
              <w:lastRenderedPageBreak/>
              <w:t>Ý kiến Bộ Tư pháp</w:t>
            </w:r>
          </w:p>
          <w:p w:rsidR="0026502B" w:rsidRPr="0026502B" w:rsidRDefault="0026502B" w:rsidP="0026502B">
            <w:pPr>
              <w:pStyle w:val="ListParagraph"/>
              <w:numPr>
                <w:ilvl w:val="0"/>
                <w:numId w:val="49"/>
              </w:numPr>
              <w:tabs>
                <w:tab w:val="left" w:pos="319"/>
              </w:tabs>
              <w:spacing w:before="60"/>
              <w:ind w:left="36" w:firstLine="0"/>
              <w:jc w:val="both"/>
              <w:rPr>
                <w:b/>
                <w:color w:val="000000" w:themeColor="text1"/>
                <w:sz w:val="24"/>
                <w:szCs w:val="24"/>
                <w:lang w:val="af-ZA"/>
              </w:rPr>
            </w:pPr>
            <w:r w:rsidRPr="00902642">
              <w:rPr>
                <w:rFonts w:eastAsia="Calibri"/>
                <w:b/>
                <w:sz w:val="24"/>
                <w:szCs w:val="24"/>
                <w:lang w:val="af-ZA"/>
              </w:rPr>
              <w:t xml:space="preserve">Khoản 3 Điều 2 dự thảo Quyết định </w:t>
            </w:r>
            <w:r w:rsidRPr="00902642">
              <w:rPr>
                <w:rFonts w:eastAsia="Calibri"/>
                <w:sz w:val="24"/>
                <w:szCs w:val="24"/>
                <w:lang w:val="af-ZA"/>
              </w:rPr>
              <w:t>quy định: “</w:t>
            </w:r>
            <w:r w:rsidRPr="00902642">
              <w:rPr>
                <w:rFonts w:eastAsia="Calibri"/>
                <w:i/>
                <w:sz w:val="24"/>
                <w:szCs w:val="24"/>
                <w:lang w:val="af-ZA"/>
              </w:rPr>
              <w:t>Đối với dự toán chi phí quản lý được cấp có thẩm quyền giao trong các năm, các đơn vị sử dụng và quyết toán theo chế độ quy định. Phần chênh lệch giữa dự toán chi phí quản lý được giao và chi phí quản lý theo quy định tại khoản 2 được bù trừ vào chi phí quản lý năm sau</w:t>
            </w:r>
            <w:r w:rsidRPr="00902642">
              <w:rPr>
                <w:rFonts w:eastAsia="Calibri"/>
                <w:sz w:val="24"/>
                <w:szCs w:val="24"/>
                <w:lang w:val="af-ZA"/>
              </w:rPr>
              <w:t>”. Tuy nhiên, khoản 3 Điều 64 Luật Ngân sách nhà nướ</w:t>
            </w:r>
            <w:r w:rsidR="00D36A03" w:rsidRPr="00902642">
              <w:rPr>
                <w:rFonts w:eastAsia="Calibri"/>
                <w:sz w:val="24"/>
                <w:szCs w:val="24"/>
                <w:lang w:val="af-ZA"/>
              </w:rPr>
              <w:t xml:space="preserve">c năm 2015 </w:t>
            </w:r>
            <w:r w:rsidRPr="00902642">
              <w:rPr>
                <w:rFonts w:eastAsia="Calibri"/>
                <w:sz w:val="24"/>
                <w:szCs w:val="24"/>
                <w:lang w:val="af-ZA"/>
              </w:rPr>
              <w:t xml:space="preserve">quy định: </w:t>
            </w:r>
            <w:r w:rsidRPr="00902642">
              <w:rPr>
                <w:sz w:val="24"/>
                <w:szCs w:val="24"/>
                <w:lang w:val="af-ZA"/>
              </w:rPr>
              <w:t>“</w:t>
            </w:r>
            <w:r w:rsidRPr="00902642">
              <w:rPr>
                <w:i/>
                <w:sz w:val="24"/>
                <w:szCs w:val="24"/>
                <w:lang w:val="af-ZA"/>
              </w:rPr>
              <w:t>Các khoản dự toán chi, bao gồm cả các khoản bổ sung trong năm, đến hết năm ngân sách, kể cả thời gian chỉnh lý quyết toán ngân sách theo quy định tại khoản 2 Điều này chưa thực hiện được hoặc chưa chi hết phải hủy bỏ, t</w:t>
            </w:r>
            <w:r w:rsidRPr="00902642">
              <w:rPr>
                <w:i/>
                <w:sz w:val="24"/>
                <w:szCs w:val="24"/>
                <w:shd w:val="clear" w:color="auto" w:fill="FFFFFF"/>
                <w:lang w:val="af-ZA"/>
              </w:rPr>
              <w:t>rừ một số khoản chi được chuyển nguồn sang năm sau để thực hiện và hạch toán quyết toán vào ngân sách năm sau</w:t>
            </w:r>
            <w:r w:rsidRPr="00902642">
              <w:rPr>
                <w:i/>
                <w:sz w:val="24"/>
                <w:szCs w:val="24"/>
                <w:lang w:val="af-ZA"/>
              </w:rPr>
              <w:t>…</w:t>
            </w:r>
            <w:r w:rsidRPr="00902642">
              <w:rPr>
                <w:sz w:val="24"/>
                <w:szCs w:val="24"/>
                <w:lang w:val="af-ZA"/>
              </w:rPr>
              <w:t>”. Do đó, để phù hợp với L</w:t>
            </w:r>
            <w:r w:rsidR="00D36A03" w:rsidRPr="00902642">
              <w:rPr>
                <w:sz w:val="24"/>
                <w:szCs w:val="24"/>
                <w:lang w:val="af-ZA"/>
              </w:rPr>
              <w:t>uật Ngân sách nhà nước, đề nghị</w:t>
            </w:r>
            <w:r w:rsidRPr="00902642">
              <w:rPr>
                <w:sz w:val="24"/>
                <w:szCs w:val="24"/>
                <w:lang w:val="af-ZA"/>
              </w:rPr>
              <w:t xml:space="preserve"> rà soát, xem xét lại quy định nêu trên.</w:t>
            </w:r>
          </w:p>
          <w:p w:rsidR="0026502B" w:rsidRPr="0026502B" w:rsidRDefault="0026502B" w:rsidP="0026502B">
            <w:pPr>
              <w:pStyle w:val="ListParagraph"/>
              <w:numPr>
                <w:ilvl w:val="0"/>
                <w:numId w:val="49"/>
              </w:numPr>
              <w:tabs>
                <w:tab w:val="left" w:pos="319"/>
              </w:tabs>
              <w:spacing w:before="60"/>
              <w:ind w:left="36" w:firstLine="0"/>
              <w:jc w:val="both"/>
              <w:rPr>
                <w:b/>
                <w:color w:val="000000" w:themeColor="text1"/>
                <w:sz w:val="24"/>
                <w:szCs w:val="24"/>
                <w:lang w:val="af-ZA"/>
              </w:rPr>
            </w:pPr>
            <w:r w:rsidRPr="00902642">
              <w:rPr>
                <w:rFonts w:eastAsia="Calibri"/>
                <w:b/>
                <w:sz w:val="24"/>
                <w:szCs w:val="24"/>
                <w:lang w:val="af-ZA"/>
              </w:rPr>
              <w:t>Điều 3 dự thảo Quyết định</w:t>
            </w:r>
            <w:r w:rsidRPr="00902642">
              <w:rPr>
                <w:rFonts w:eastAsia="Calibri"/>
                <w:sz w:val="24"/>
                <w:szCs w:val="24"/>
                <w:lang w:val="af-ZA"/>
              </w:rPr>
              <w:t xml:space="preserve"> quy định về cơ cấu chi phí quản lý BHXH, BHTN, BHYT giai đoạn 2022-2024 và khoản 1 Điều 4 quy định: “</w:t>
            </w:r>
            <w:r w:rsidRPr="00902642">
              <w:rPr>
                <w:rFonts w:eastAsia="Calibri"/>
                <w:i/>
                <w:sz w:val="24"/>
                <w:szCs w:val="24"/>
                <w:lang w:val="af-ZA"/>
              </w:rPr>
              <w:t xml:space="preserve">Hàng năm, Bảo hiểm xã hội Việt Nam căn cứ quy định tại Điều 1, Điều 2 Quyết định này và yêu cầu thực tế, đề xuất mức chi phí quản lý cụ thể, cơ cấu nhiệm vụ chi cụ thể và chi tiết theo từng đơn vị thực hiện… </w:t>
            </w:r>
            <w:r w:rsidRPr="00902642">
              <w:rPr>
                <w:rFonts w:eastAsia="Calibri"/>
                <w:i/>
                <w:sz w:val="24"/>
                <w:szCs w:val="24"/>
                <w:u w:val="single"/>
                <w:lang w:val="af-ZA"/>
              </w:rPr>
              <w:t>trình Hội đồng quản lý Bảo hiểm xã hội Việt Nam thông qua, gửi Bộ Tài chính tổng hợp trình Thủ tướng Chính phủ quy định giao dự toán</w:t>
            </w:r>
            <w:r w:rsidRPr="00902642">
              <w:rPr>
                <w:rFonts w:eastAsia="Calibri"/>
                <w:sz w:val="24"/>
                <w:szCs w:val="24"/>
                <w:lang w:val="af-ZA"/>
              </w:rPr>
              <w:t xml:space="preserve">”. Tuy nhiên, khoản 1 Điều 2 Nghị quyết số </w:t>
            </w:r>
            <w:r w:rsidRPr="00902642">
              <w:rPr>
                <w:sz w:val="24"/>
                <w:szCs w:val="24"/>
                <w:lang w:val="af-ZA"/>
              </w:rPr>
              <w:t>09/2021/UBTVQH15 đã giao Thủ tướng Chính phủ quy định việc giao dự toán, quản lý, sử dụng và quyết toán chi phí quản lý bảo hiểm xã hội, bảo hiểm thất nghiệp được trích</w:t>
            </w:r>
            <w:r w:rsidRPr="00902642">
              <w:rPr>
                <w:rFonts w:eastAsia="Calibri"/>
                <w:sz w:val="24"/>
                <w:szCs w:val="24"/>
                <w:lang w:val="af-ZA"/>
              </w:rPr>
              <w:t xml:space="preserve">. Quyết định số </w:t>
            </w:r>
            <w:r w:rsidRPr="00902642">
              <w:rPr>
                <w:sz w:val="24"/>
                <w:szCs w:val="24"/>
                <w:shd w:val="clear" w:color="auto" w:fill="FFFFFF"/>
                <w:lang w:val="af-ZA"/>
              </w:rPr>
              <w:t xml:space="preserve">51/2018/QĐ-TTg ngày 25/12/2018 của Thủ tướng Chính phủ về chi phí quản lý BHXH, BHTN, BHYT giai đoạn 2019-2021 cũng quy định trực tiếp tỉ lệ cơ cấu các nhiệm vụ chi. Tuy nhiên, dự thảo Tờ trình chưa đánh giá, tổng kết được kết quả, hạn chế của việc quy định trực tiếp tỉ lệ cơ cấu các nhiệm vụ chi tại dự thảo Quyết định và giải trình được lý do, cơ sở của thay đổi cách thức </w:t>
            </w:r>
            <w:r w:rsidRPr="00902642">
              <w:rPr>
                <w:rFonts w:eastAsia="Calibri"/>
                <w:sz w:val="24"/>
                <w:szCs w:val="24"/>
                <w:lang w:val="af-ZA"/>
              </w:rPr>
              <w:t xml:space="preserve">giao dự toán, quản lý, sử dụng và quyết toán chi phí quản lý </w:t>
            </w:r>
            <w:r w:rsidRPr="00902642">
              <w:rPr>
                <w:sz w:val="24"/>
                <w:szCs w:val="24"/>
                <w:shd w:val="clear" w:color="auto" w:fill="FFFFFF"/>
                <w:lang w:val="af-ZA"/>
              </w:rPr>
              <w:t>BHXH, BHTN, BHYT</w:t>
            </w:r>
            <w:r w:rsidRPr="00902642">
              <w:rPr>
                <w:rFonts w:eastAsia="Calibri"/>
                <w:sz w:val="24"/>
                <w:szCs w:val="24"/>
                <w:lang w:val="af-ZA"/>
              </w:rPr>
              <w:t xml:space="preserve">. Vì vậy, để đảm bảo tính khả thi, hiệu quả, tiết kiệm, đề nghị cơ quan chủ trì soạn thảo giải trình, làm rõ thêm các nội dung trên; tránh trường hợp Thủ tướng Chính phủ phải ban hành Quyết định cụ thể </w:t>
            </w:r>
            <w:r w:rsidRPr="00902642">
              <w:rPr>
                <w:rFonts w:eastAsia="Calibri"/>
                <w:sz w:val="24"/>
                <w:szCs w:val="24"/>
                <w:lang w:val="af-ZA"/>
              </w:rPr>
              <w:lastRenderedPageBreak/>
              <w:t>hàng năm.</w:t>
            </w:r>
          </w:p>
        </w:tc>
        <w:tc>
          <w:tcPr>
            <w:tcW w:w="6237" w:type="dxa"/>
          </w:tcPr>
          <w:p w:rsidR="001E5EB6" w:rsidRDefault="0026502B" w:rsidP="001E5EB6">
            <w:pPr>
              <w:tabs>
                <w:tab w:val="left" w:pos="1022"/>
              </w:tabs>
              <w:spacing w:before="80"/>
              <w:jc w:val="both"/>
              <w:rPr>
                <w:b/>
                <w:sz w:val="24"/>
                <w:szCs w:val="24"/>
                <w:lang w:val="af-ZA"/>
              </w:rPr>
            </w:pPr>
            <w:r w:rsidRPr="00902642">
              <w:rPr>
                <w:b/>
                <w:sz w:val="24"/>
                <w:szCs w:val="24"/>
                <w:lang w:val="af-ZA"/>
              </w:rPr>
              <w:lastRenderedPageBreak/>
              <w:t>B</w:t>
            </w:r>
            <w:r w:rsidRPr="00902642">
              <w:rPr>
                <w:rFonts w:cs="Calibri"/>
                <w:b/>
                <w:sz w:val="24"/>
                <w:szCs w:val="24"/>
                <w:lang w:val="af-ZA"/>
              </w:rPr>
              <w:t>ộ Tài chính giải trình như sau</w:t>
            </w:r>
            <w:r w:rsidRPr="00902642">
              <w:rPr>
                <w:b/>
                <w:sz w:val="24"/>
                <w:szCs w:val="24"/>
                <w:lang w:val="af-ZA"/>
              </w:rPr>
              <w:t xml:space="preserve">: </w:t>
            </w:r>
          </w:p>
          <w:p w:rsidR="0026502B" w:rsidRPr="0026502B" w:rsidRDefault="001E5EB6" w:rsidP="001E5EB6">
            <w:pPr>
              <w:tabs>
                <w:tab w:val="left" w:pos="1022"/>
              </w:tabs>
              <w:spacing w:before="80"/>
              <w:jc w:val="both"/>
              <w:rPr>
                <w:b/>
                <w:sz w:val="24"/>
                <w:szCs w:val="24"/>
                <w:lang w:val="af-ZA"/>
              </w:rPr>
            </w:pPr>
            <w:r>
              <w:rPr>
                <w:b/>
                <w:sz w:val="24"/>
                <w:szCs w:val="24"/>
                <w:lang w:val="af-ZA"/>
              </w:rPr>
              <w:t xml:space="preserve">a) </w:t>
            </w:r>
            <w:r w:rsidR="0026502B" w:rsidRPr="0026502B">
              <w:rPr>
                <w:sz w:val="24"/>
                <w:szCs w:val="24"/>
                <w:lang w:val="af-ZA"/>
              </w:rPr>
              <w:t xml:space="preserve">Quy định tại khoản 3 Điều 64 Luật NSNN áp dụng đối với khoản thu, chi NSNN. Chi phí quản lý BHXH, BHTN, BHYT được trích từ tiền lãi hoạt động đầu tư BHXH, từ quỹ BHTN và từ quỹ BHYT, không phải từ </w:t>
            </w:r>
            <w:r w:rsidR="0026502B" w:rsidRPr="00D36A03">
              <w:rPr>
                <w:sz w:val="24"/>
                <w:szCs w:val="24"/>
                <w:lang w:val="af-ZA"/>
              </w:rPr>
              <w:t>NSNN</w:t>
            </w:r>
            <w:r w:rsidR="00D36A03" w:rsidRPr="00D36A03">
              <w:rPr>
                <w:sz w:val="24"/>
                <w:szCs w:val="24"/>
                <w:lang w:val="af-ZA"/>
              </w:rPr>
              <w:t>, do đó, không thuộc đối tượng áp dụng theo quy định của Luật NSNN mà thực hiện theo quy định của pháp luật về BHXH, BHTN, BHYT. Việc quy định như tại dự thảo Quyết định là phù hợp (tương tự quy định tại Quyết định số 51/2018/QĐ-TTg ngày 25/12/2018 của Thủ tướng Chính phủ về chi phí quản lý BHXH, BHTN, BHYT giai đoạn 2019-2021).</w:t>
            </w:r>
          </w:p>
          <w:p w:rsidR="0026502B" w:rsidRDefault="0026502B" w:rsidP="0026502B">
            <w:pPr>
              <w:tabs>
                <w:tab w:val="left" w:pos="350"/>
                <w:tab w:val="left" w:pos="1022"/>
              </w:tabs>
              <w:spacing w:before="80"/>
              <w:jc w:val="both"/>
              <w:rPr>
                <w:b/>
                <w:sz w:val="24"/>
                <w:szCs w:val="24"/>
                <w:lang w:val="af-ZA"/>
              </w:rPr>
            </w:pPr>
          </w:p>
          <w:p w:rsidR="001E5EB6" w:rsidRDefault="001E5EB6" w:rsidP="001E5EB6">
            <w:pPr>
              <w:pStyle w:val="ListParagraph"/>
              <w:tabs>
                <w:tab w:val="left" w:pos="350"/>
                <w:tab w:val="left" w:pos="1022"/>
              </w:tabs>
              <w:spacing w:before="80"/>
              <w:ind w:left="0"/>
              <w:jc w:val="both"/>
              <w:rPr>
                <w:b/>
                <w:sz w:val="24"/>
                <w:szCs w:val="24"/>
                <w:lang w:val="af-ZA"/>
              </w:rPr>
            </w:pPr>
          </w:p>
          <w:p w:rsidR="0026502B" w:rsidRPr="0026502B" w:rsidRDefault="001E5EB6" w:rsidP="001E5EB6">
            <w:pPr>
              <w:pStyle w:val="ListParagraph"/>
              <w:tabs>
                <w:tab w:val="left" w:pos="350"/>
                <w:tab w:val="left" w:pos="1022"/>
              </w:tabs>
              <w:spacing w:before="80"/>
              <w:ind w:left="0"/>
              <w:jc w:val="both"/>
              <w:rPr>
                <w:b/>
                <w:sz w:val="24"/>
                <w:szCs w:val="24"/>
                <w:lang w:val="af-ZA"/>
              </w:rPr>
            </w:pPr>
            <w:r>
              <w:rPr>
                <w:b/>
                <w:sz w:val="24"/>
                <w:szCs w:val="24"/>
                <w:lang w:val="af-ZA"/>
              </w:rPr>
              <w:t xml:space="preserve">b) </w:t>
            </w:r>
            <w:r w:rsidR="0026502B" w:rsidRPr="00902642">
              <w:rPr>
                <w:rFonts w:eastAsia="Calibri"/>
                <w:sz w:val="24"/>
                <w:szCs w:val="24"/>
                <w:lang w:val="af-ZA"/>
              </w:rPr>
              <w:t>Nghị quyết số 09/2021/UBTVQH15 quy định mức chi phí quản lý BHXH, BHTN tối đa hằng năm. Do đó, BHXH Việt Nam phải đề xuất mức chi phí quản lý cụ thể hằng năm, làm cơ sở xác định chi phí quản lý BHXH, BHTN, BHYT, gửi Bộ Tài chính tổng hợp (sau khi được HĐQL thông qua), trình Thủ tướng Chính phủ ban hành Quyết định giao dự toán thu, chi và chi phí quản lý BHXH, BHTN, BHYT hằng năm (không phải ban hành Quyết định riêng về mức chi phí quản lý BHXH, BHTN, BHYT hằng năm).</w:t>
            </w:r>
          </w:p>
        </w:tc>
      </w:tr>
      <w:tr w:rsidR="0026502B" w:rsidRPr="00902642" w:rsidTr="004C558C">
        <w:tc>
          <w:tcPr>
            <w:tcW w:w="6912" w:type="dxa"/>
          </w:tcPr>
          <w:p w:rsidR="0026502B" w:rsidRPr="00E65097" w:rsidRDefault="0026502B" w:rsidP="0026502B">
            <w:pPr>
              <w:pStyle w:val="ListParagraph"/>
              <w:numPr>
                <w:ilvl w:val="0"/>
                <w:numId w:val="37"/>
              </w:numPr>
              <w:tabs>
                <w:tab w:val="left" w:pos="319"/>
              </w:tabs>
              <w:spacing w:before="60"/>
              <w:ind w:left="36" w:firstLine="0"/>
              <w:jc w:val="both"/>
              <w:rPr>
                <w:b/>
                <w:color w:val="000000" w:themeColor="text1"/>
                <w:sz w:val="24"/>
                <w:szCs w:val="24"/>
                <w:lang w:val="af-ZA"/>
              </w:rPr>
            </w:pPr>
            <w:r>
              <w:rPr>
                <w:b/>
                <w:color w:val="000000" w:themeColor="text1"/>
                <w:sz w:val="24"/>
                <w:szCs w:val="24"/>
                <w:lang w:val="af-ZA"/>
              </w:rPr>
              <w:lastRenderedPageBreak/>
              <w:t xml:space="preserve">Ý kiến Bộ Quốc phòng: </w:t>
            </w:r>
            <w:r w:rsidRPr="00902642">
              <w:rPr>
                <w:sz w:val="24"/>
                <w:szCs w:val="24"/>
                <w:lang w:val="af-ZA"/>
              </w:rPr>
              <w:t>Đề nghị bỏ đoạn “theo quy định tại Điều 35 Luật Bảo hiểm y tế đã được sửa đổi” tại khoản 2 Điều 2 vì Điều 35 Luật Bảo hiểm y tế đã được sửa đổi chỉ quy định về phân bổ và quản lý quỹ BHYT, không quy định về thu tiền đóng.</w:t>
            </w:r>
          </w:p>
          <w:p w:rsidR="0026502B" w:rsidRPr="0026502B" w:rsidRDefault="0026502B" w:rsidP="0026502B">
            <w:pPr>
              <w:pStyle w:val="ListParagraph"/>
              <w:tabs>
                <w:tab w:val="left" w:pos="319"/>
              </w:tabs>
              <w:spacing w:before="60"/>
              <w:ind w:left="36"/>
              <w:jc w:val="both"/>
              <w:rPr>
                <w:b/>
                <w:color w:val="000000" w:themeColor="text1"/>
                <w:sz w:val="24"/>
                <w:szCs w:val="24"/>
                <w:lang w:val="af-ZA"/>
              </w:rPr>
            </w:pPr>
          </w:p>
        </w:tc>
        <w:tc>
          <w:tcPr>
            <w:tcW w:w="6237" w:type="dxa"/>
          </w:tcPr>
          <w:p w:rsidR="00E65097" w:rsidRPr="00902642" w:rsidRDefault="00E65097" w:rsidP="00E65097">
            <w:pPr>
              <w:tabs>
                <w:tab w:val="left" w:pos="254"/>
                <w:tab w:val="left" w:pos="709"/>
                <w:tab w:val="left" w:pos="993"/>
              </w:tabs>
              <w:spacing w:before="60"/>
              <w:ind w:right="140"/>
              <w:jc w:val="both"/>
              <w:rPr>
                <w:i/>
                <w:sz w:val="24"/>
                <w:szCs w:val="24"/>
                <w:lang w:val="af-ZA"/>
              </w:rPr>
            </w:pPr>
            <w:r w:rsidRPr="00902642">
              <w:rPr>
                <w:b/>
                <w:sz w:val="24"/>
                <w:szCs w:val="24"/>
                <w:lang w:val="af-ZA"/>
              </w:rPr>
              <w:t>Bộ Tài chính giải trình như sau:</w:t>
            </w:r>
            <w:r w:rsidRPr="00902642">
              <w:rPr>
                <w:sz w:val="24"/>
                <w:szCs w:val="24"/>
                <w:lang w:val="af-ZA"/>
              </w:rPr>
              <w:t xml:space="preserve"> Điều 35 Luật Bảo hiểm y tế đã được sửa đổi quy định: </w:t>
            </w:r>
            <w:r w:rsidRPr="00902642">
              <w:rPr>
                <w:i/>
                <w:sz w:val="24"/>
                <w:szCs w:val="24"/>
                <w:lang w:val="af-ZA"/>
              </w:rPr>
              <w:t>“Quỹ BHYT được phân bổ và sử dụng như sau:</w:t>
            </w:r>
          </w:p>
          <w:p w:rsidR="00E65097" w:rsidRPr="00902642" w:rsidRDefault="00E65097" w:rsidP="00E65097">
            <w:pPr>
              <w:tabs>
                <w:tab w:val="left" w:pos="254"/>
                <w:tab w:val="left" w:pos="709"/>
                <w:tab w:val="left" w:pos="993"/>
              </w:tabs>
              <w:spacing w:before="60"/>
              <w:ind w:right="140"/>
              <w:jc w:val="both"/>
              <w:rPr>
                <w:i/>
                <w:sz w:val="24"/>
                <w:szCs w:val="24"/>
                <w:lang w:val="af-ZA"/>
              </w:rPr>
            </w:pPr>
            <w:r w:rsidRPr="00902642">
              <w:rPr>
                <w:i/>
                <w:sz w:val="24"/>
                <w:szCs w:val="24"/>
                <w:lang w:val="af-ZA"/>
              </w:rPr>
              <w:t>a) 90% số tiền đóng bảo hiểm y tế dành cho khám bệnh, chữa bệnh;</w:t>
            </w:r>
          </w:p>
          <w:p w:rsidR="00E65097" w:rsidRPr="00902642" w:rsidRDefault="00E65097" w:rsidP="00E65097">
            <w:pPr>
              <w:tabs>
                <w:tab w:val="left" w:pos="254"/>
                <w:tab w:val="left" w:pos="709"/>
                <w:tab w:val="left" w:pos="993"/>
              </w:tabs>
              <w:spacing w:before="60"/>
              <w:jc w:val="both"/>
              <w:rPr>
                <w:i/>
                <w:sz w:val="24"/>
                <w:szCs w:val="24"/>
                <w:lang w:val="af-ZA"/>
              </w:rPr>
            </w:pPr>
            <w:r w:rsidRPr="00902642">
              <w:rPr>
                <w:i/>
                <w:sz w:val="24"/>
                <w:szCs w:val="24"/>
                <w:lang w:val="af-ZA"/>
              </w:rPr>
              <w:t xml:space="preserve">b) </w:t>
            </w:r>
            <w:r w:rsidRPr="00902642">
              <w:rPr>
                <w:i/>
                <w:sz w:val="24"/>
                <w:szCs w:val="24"/>
                <w:u w:val="single"/>
                <w:lang w:val="af-ZA"/>
              </w:rPr>
              <w:t>10% số tiền đóng bảo hiểm y tế dành cho quỹ dự phòng, chi phí quản lý quỹ bảo hiểm y tế, trong đó dành tối thiểu 5% số tiền đóng bảo hiểm y tế cho quỹ dự phòng</w:t>
            </w:r>
            <w:r w:rsidRPr="00902642">
              <w:rPr>
                <w:i/>
                <w:sz w:val="24"/>
                <w:szCs w:val="24"/>
                <w:lang w:val="af-ZA"/>
              </w:rPr>
              <w:t>”.</w:t>
            </w:r>
          </w:p>
          <w:p w:rsidR="00E65097" w:rsidRPr="00E65097" w:rsidRDefault="00E65097" w:rsidP="00E65097">
            <w:pPr>
              <w:tabs>
                <w:tab w:val="left" w:pos="254"/>
                <w:tab w:val="left" w:pos="709"/>
                <w:tab w:val="left" w:pos="993"/>
              </w:tabs>
              <w:spacing w:before="60"/>
              <w:jc w:val="both"/>
              <w:rPr>
                <w:sz w:val="24"/>
                <w:szCs w:val="24"/>
                <w:lang w:val="pt-BR"/>
              </w:rPr>
            </w:pPr>
            <w:r w:rsidRPr="00902642">
              <w:rPr>
                <w:sz w:val="24"/>
                <w:szCs w:val="24"/>
                <w:lang w:val="af-ZA"/>
              </w:rPr>
              <w:t xml:space="preserve">Theo đó, khoản 2 Điều 2 dự thảo Quyết định quy định </w:t>
            </w:r>
            <w:r w:rsidRPr="00902642">
              <w:rPr>
                <w:i/>
                <w:sz w:val="24"/>
                <w:szCs w:val="24"/>
                <w:lang w:val="af-ZA"/>
              </w:rPr>
              <w:t>“</w:t>
            </w:r>
            <w:r w:rsidRPr="00E65097">
              <w:rPr>
                <w:i/>
                <w:color w:val="0000CC"/>
                <w:sz w:val="24"/>
                <w:szCs w:val="24"/>
                <w:lang w:val="pt-BR"/>
              </w:rPr>
              <w:t>t</w:t>
            </w:r>
            <w:r w:rsidRPr="00E65097">
              <w:rPr>
                <w:i/>
                <w:sz w:val="24"/>
                <w:szCs w:val="24"/>
                <w:lang w:val="pt-BR"/>
              </w:rPr>
              <w:t>rường hợp số thu tiền đóng bảo hiểm y tế trong năm vượt dự toán, mức chi phí quản lý bảo hiểm y tế theo tỷ lệ quy định tại điểm c khoản 1 Điều này tính trên số thực thu tiền đóng bảo hiểm y tế theo quy định tại Điều 35 Luật Bảo hiểm y tế đã được sửa đổi”</w:t>
            </w:r>
            <w:r w:rsidRPr="00E65097">
              <w:rPr>
                <w:sz w:val="24"/>
                <w:szCs w:val="24"/>
                <w:lang w:val="pt-BR"/>
              </w:rPr>
              <w:t xml:space="preserve"> là phù hợp vì Điều 35 Luật BHYT quy định tính chi phí quản lý trên số tiền đóng BHYT, không quy định tính trên số</w:t>
            </w:r>
            <w:r w:rsidR="00D36A03">
              <w:rPr>
                <w:sz w:val="24"/>
                <w:szCs w:val="24"/>
                <w:lang w:val="pt-BR"/>
              </w:rPr>
              <w:t xml:space="preserve"> dự toán tiền đóng BHYT</w:t>
            </w:r>
            <w:r w:rsidRPr="00E65097">
              <w:rPr>
                <w:sz w:val="24"/>
                <w:szCs w:val="24"/>
                <w:lang w:val="pt-BR"/>
              </w:rPr>
              <w:t>.</w:t>
            </w:r>
          </w:p>
          <w:p w:rsidR="0026502B" w:rsidRPr="00E65097" w:rsidRDefault="0026502B" w:rsidP="00E65097">
            <w:pPr>
              <w:tabs>
                <w:tab w:val="left" w:pos="254"/>
                <w:tab w:val="left" w:pos="1022"/>
              </w:tabs>
              <w:spacing w:before="80"/>
              <w:jc w:val="both"/>
              <w:rPr>
                <w:b/>
                <w:sz w:val="24"/>
                <w:szCs w:val="24"/>
                <w:lang w:val="af-ZA"/>
              </w:rPr>
            </w:pPr>
          </w:p>
        </w:tc>
      </w:tr>
      <w:tr w:rsidR="0026502B" w:rsidRPr="00902642" w:rsidTr="004C558C">
        <w:tc>
          <w:tcPr>
            <w:tcW w:w="6912" w:type="dxa"/>
          </w:tcPr>
          <w:p w:rsidR="0026502B" w:rsidRPr="00FB4CD8" w:rsidRDefault="0026502B" w:rsidP="0026502B">
            <w:pPr>
              <w:pStyle w:val="ListParagraph"/>
              <w:numPr>
                <w:ilvl w:val="0"/>
                <w:numId w:val="37"/>
              </w:numPr>
              <w:tabs>
                <w:tab w:val="left" w:pos="319"/>
              </w:tabs>
              <w:spacing w:before="60"/>
              <w:ind w:left="36" w:firstLine="0"/>
              <w:jc w:val="both"/>
              <w:rPr>
                <w:rStyle w:val="fontstyle01"/>
                <w:b/>
                <w:color w:val="000000" w:themeColor="text1"/>
                <w:sz w:val="24"/>
                <w:szCs w:val="24"/>
                <w:lang w:val="af-ZA"/>
              </w:rPr>
            </w:pPr>
            <w:r>
              <w:rPr>
                <w:b/>
                <w:color w:val="000000" w:themeColor="text1"/>
                <w:sz w:val="24"/>
                <w:szCs w:val="24"/>
                <w:lang w:val="af-ZA"/>
              </w:rPr>
              <w:t>Ý kiến Bộ Nội vụ</w:t>
            </w:r>
            <w:r w:rsidR="00E65097">
              <w:rPr>
                <w:b/>
                <w:color w:val="000000" w:themeColor="text1"/>
                <w:sz w:val="24"/>
                <w:szCs w:val="24"/>
                <w:lang w:val="af-ZA"/>
              </w:rPr>
              <w:t xml:space="preserve">: </w:t>
            </w:r>
            <w:r w:rsidR="00E65097" w:rsidRPr="00902642">
              <w:rPr>
                <w:rStyle w:val="fontstyle01"/>
                <w:sz w:val="24"/>
                <w:szCs w:val="24"/>
                <w:lang w:val="af-ZA"/>
              </w:rPr>
              <w:t>Đề nghị cân nhắc bổ sung Báo cáo số</w:t>
            </w:r>
            <w:r w:rsidR="00E65097" w:rsidRPr="00902642">
              <w:rPr>
                <w:color w:val="000000"/>
                <w:sz w:val="24"/>
                <w:szCs w:val="24"/>
                <w:lang w:val="af-ZA"/>
              </w:rPr>
              <w:t xml:space="preserve"> </w:t>
            </w:r>
            <w:r w:rsidR="00E65097" w:rsidRPr="00902642">
              <w:rPr>
                <w:rStyle w:val="fontstyle01"/>
                <w:sz w:val="24"/>
                <w:szCs w:val="24"/>
                <w:lang w:val="af-ZA"/>
              </w:rPr>
              <w:t>62/BC-CP ngày 01/12/2021 của Chính phủ làm căn cứ quy định về chi phí quản lý bảo hiểm y tế giai đoạn 2022-2024 và rà soát lại các số liệu trong nội dung dự thảo Tờ trình và Báo</w:t>
            </w:r>
            <w:r w:rsidR="00E65097" w:rsidRPr="00902642">
              <w:rPr>
                <w:color w:val="000000"/>
                <w:sz w:val="24"/>
                <w:szCs w:val="24"/>
                <w:lang w:val="af-ZA"/>
              </w:rPr>
              <w:t xml:space="preserve"> </w:t>
            </w:r>
            <w:r w:rsidR="00E65097" w:rsidRPr="00902642">
              <w:rPr>
                <w:rStyle w:val="fontstyle01"/>
                <w:sz w:val="24"/>
                <w:szCs w:val="24"/>
                <w:lang w:val="af-ZA"/>
              </w:rPr>
              <w:t>cáo đánh giá tác động, bảo đảm đúng thực trạng giai đoạn 2019–2021 làm cơ sở để quy định trong giai đoạn 2022 – 2024 theo Nghị quyết số</w:t>
            </w:r>
            <w:r w:rsidR="00E65097" w:rsidRPr="00902642">
              <w:rPr>
                <w:color w:val="000000"/>
                <w:sz w:val="24"/>
                <w:szCs w:val="24"/>
                <w:lang w:val="af-ZA"/>
              </w:rPr>
              <w:t xml:space="preserve"> </w:t>
            </w:r>
            <w:r w:rsidR="00E65097" w:rsidRPr="00902642">
              <w:rPr>
                <w:rStyle w:val="fontstyle01"/>
                <w:sz w:val="24"/>
                <w:szCs w:val="24"/>
                <w:lang w:val="af-ZA"/>
              </w:rPr>
              <w:t>09/2021/UBTVQH15 ngày 08/12/2021 của Ủy ban Thường vụ Quốc</w:t>
            </w:r>
            <w:r w:rsidR="00E65097" w:rsidRPr="00902642">
              <w:rPr>
                <w:color w:val="000000"/>
                <w:sz w:val="24"/>
                <w:szCs w:val="24"/>
                <w:lang w:val="af-ZA"/>
              </w:rPr>
              <w:t xml:space="preserve"> </w:t>
            </w:r>
            <w:r w:rsidR="00E65097" w:rsidRPr="00902642">
              <w:rPr>
                <w:rStyle w:val="fontstyle01"/>
                <w:sz w:val="24"/>
                <w:szCs w:val="24"/>
                <w:lang w:val="af-ZA"/>
              </w:rPr>
              <w:t>hội và quy định của pháp luật về BHXH, BHTN và BHYT</w:t>
            </w:r>
          </w:p>
          <w:p w:rsidR="00FB4CD8" w:rsidRPr="0026502B" w:rsidRDefault="00FB4CD8" w:rsidP="00FB4CD8">
            <w:pPr>
              <w:pStyle w:val="ListParagraph"/>
              <w:tabs>
                <w:tab w:val="left" w:pos="319"/>
              </w:tabs>
              <w:spacing w:before="60"/>
              <w:ind w:left="36"/>
              <w:jc w:val="both"/>
              <w:rPr>
                <w:b/>
                <w:color w:val="000000" w:themeColor="text1"/>
                <w:sz w:val="24"/>
                <w:szCs w:val="24"/>
                <w:lang w:val="af-ZA"/>
              </w:rPr>
            </w:pPr>
          </w:p>
        </w:tc>
        <w:tc>
          <w:tcPr>
            <w:tcW w:w="6237" w:type="dxa"/>
          </w:tcPr>
          <w:p w:rsidR="0026502B" w:rsidRPr="00E65097" w:rsidRDefault="00E65097" w:rsidP="00A71883">
            <w:pPr>
              <w:tabs>
                <w:tab w:val="left" w:pos="1022"/>
              </w:tabs>
              <w:spacing w:before="80"/>
              <w:jc w:val="both"/>
              <w:rPr>
                <w:b/>
                <w:sz w:val="24"/>
                <w:szCs w:val="24"/>
                <w:lang w:val="af-ZA"/>
              </w:rPr>
            </w:pPr>
            <w:r w:rsidRPr="00E65097">
              <w:rPr>
                <w:b/>
                <w:sz w:val="24"/>
                <w:szCs w:val="24"/>
                <w:lang w:val="af-ZA"/>
              </w:rPr>
              <w:t>Bộ Tài chính giải trình như sau:</w:t>
            </w:r>
            <w:r w:rsidRPr="00E65097">
              <w:rPr>
                <w:sz w:val="24"/>
                <w:szCs w:val="24"/>
                <w:lang w:val="af-ZA"/>
              </w:rPr>
              <w:t xml:space="preserve"> căn cứ ban hành chi phí quản lý BHYT là Điều 35 Luật Bảo hiểm y tế đã được sửa đổi, không phải Báo cáo số 62/BC-CP. Do đó, Bộ Tài chính giữ nguyên như dự thảo. Về số liệu, đã rà soát, đảm bảo số liệu chính xác.</w:t>
            </w:r>
          </w:p>
        </w:tc>
      </w:tr>
      <w:tr w:rsidR="00792F06" w:rsidRPr="00902642" w:rsidTr="004C558C">
        <w:tc>
          <w:tcPr>
            <w:tcW w:w="6912" w:type="dxa"/>
          </w:tcPr>
          <w:p w:rsidR="003A5D15" w:rsidRPr="003B037E" w:rsidRDefault="0026502B" w:rsidP="00F80F84">
            <w:pPr>
              <w:spacing w:before="60"/>
              <w:ind w:left="36" w:hanging="2"/>
              <w:jc w:val="both"/>
              <w:rPr>
                <w:b/>
                <w:color w:val="000000" w:themeColor="text1"/>
                <w:sz w:val="24"/>
                <w:szCs w:val="24"/>
                <w:lang w:val="af-ZA"/>
              </w:rPr>
            </w:pPr>
            <w:r>
              <w:rPr>
                <w:b/>
                <w:color w:val="000000" w:themeColor="text1"/>
                <w:sz w:val="24"/>
                <w:szCs w:val="24"/>
                <w:lang w:val="af-ZA"/>
              </w:rPr>
              <w:t>7</w:t>
            </w:r>
            <w:r w:rsidR="00792F06" w:rsidRPr="003B037E">
              <w:rPr>
                <w:b/>
                <w:color w:val="000000" w:themeColor="text1"/>
                <w:sz w:val="24"/>
                <w:szCs w:val="24"/>
                <w:lang w:val="af-ZA"/>
              </w:rPr>
              <w:t xml:space="preserve">. </w:t>
            </w:r>
            <w:r w:rsidR="00A71883" w:rsidRPr="003B037E">
              <w:rPr>
                <w:b/>
                <w:color w:val="000000" w:themeColor="text1"/>
                <w:sz w:val="24"/>
                <w:szCs w:val="24"/>
                <w:lang w:val="af-ZA"/>
              </w:rPr>
              <w:t>Tổng Liên đoàn Lao động Việt Nam</w:t>
            </w:r>
          </w:p>
          <w:p w:rsidR="00792F06" w:rsidRPr="00FB4CD8" w:rsidRDefault="00A71883" w:rsidP="00FB4CD8">
            <w:pPr>
              <w:spacing w:before="60"/>
              <w:ind w:left="36" w:hanging="2"/>
              <w:jc w:val="both"/>
              <w:rPr>
                <w:rFonts w:eastAsia="Calibri"/>
                <w:color w:val="000000" w:themeColor="text1"/>
                <w:sz w:val="24"/>
                <w:szCs w:val="24"/>
                <w:lang w:val="af-ZA"/>
              </w:rPr>
            </w:pPr>
            <w:r w:rsidRPr="003B037E">
              <w:rPr>
                <w:color w:val="000000" w:themeColor="text1"/>
                <w:sz w:val="24"/>
                <w:szCs w:val="24"/>
                <w:lang w:val="af-ZA"/>
              </w:rPr>
              <w:t>Đề nghị rà soát, bỏ năm ban hành trong phần thể hiện số hiệu văn bản để đảm bảo đúng quy định. Viết lại như sau: Số       /QĐ-TTg (bỏ số hiệu 2022)</w:t>
            </w:r>
          </w:p>
        </w:tc>
        <w:tc>
          <w:tcPr>
            <w:tcW w:w="6237" w:type="dxa"/>
          </w:tcPr>
          <w:p w:rsidR="000F72EC" w:rsidRPr="00FB4CD8" w:rsidRDefault="00A71883" w:rsidP="00FB4CD8">
            <w:pPr>
              <w:tabs>
                <w:tab w:val="left" w:pos="1022"/>
              </w:tabs>
              <w:spacing w:before="80"/>
              <w:jc w:val="both"/>
              <w:rPr>
                <w:b/>
                <w:sz w:val="24"/>
                <w:szCs w:val="24"/>
                <w:lang w:val="af-ZA"/>
              </w:rPr>
            </w:pPr>
            <w:r w:rsidRPr="003A5D15">
              <w:rPr>
                <w:b/>
                <w:sz w:val="24"/>
                <w:szCs w:val="24"/>
                <w:lang w:val="af-ZA"/>
              </w:rPr>
              <w:t>Bộ Tài chính giải trình nh</w:t>
            </w:r>
            <w:r w:rsidRPr="003A5D15">
              <w:rPr>
                <w:rFonts w:hint="eastAsia"/>
                <w:b/>
                <w:sz w:val="24"/>
                <w:szCs w:val="24"/>
                <w:lang w:val="af-ZA"/>
              </w:rPr>
              <w:t>ư</w:t>
            </w:r>
            <w:r w:rsidRPr="003A5D15">
              <w:rPr>
                <w:b/>
                <w:sz w:val="24"/>
                <w:szCs w:val="24"/>
                <w:lang w:val="af-ZA"/>
              </w:rPr>
              <w:t xml:space="preserve"> sau:</w:t>
            </w:r>
            <w:r w:rsidR="00FB4CD8">
              <w:rPr>
                <w:b/>
                <w:sz w:val="24"/>
                <w:szCs w:val="24"/>
                <w:lang w:val="af-ZA"/>
              </w:rPr>
              <w:t xml:space="preserve"> </w:t>
            </w:r>
            <w:r w:rsidR="000F72EC" w:rsidRPr="000F72EC">
              <w:rPr>
                <w:rFonts w:hint="eastAsia"/>
                <w:iCs/>
                <w:sz w:val="24"/>
                <w:szCs w:val="24"/>
                <w:lang w:val="pt-BR"/>
              </w:rPr>
              <w:t>Quy</w:t>
            </w:r>
            <w:r w:rsidR="000F72EC" w:rsidRPr="000F72EC">
              <w:rPr>
                <w:iCs/>
                <w:sz w:val="24"/>
                <w:szCs w:val="24"/>
                <w:lang w:val="pt-BR"/>
              </w:rPr>
              <w:t xml:space="preserve">ết </w:t>
            </w:r>
            <w:r w:rsidR="000F72EC" w:rsidRPr="000F72EC">
              <w:rPr>
                <w:rFonts w:hint="eastAsia"/>
                <w:iCs/>
                <w:sz w:val="24"/>
                <w:szCs w:val="24"/>
                <w:lang w:val="pt-BR"/>
              </w:rPr>
              <w:t>đ</w:t>
            </w:r>
            <w:r w:rsidR="000F72EC" w:rsidRPr="000F72EC">
              <w:rPr>
                <w:iCs/>
                <w:sz w:val="24"/>
                <w:szCs w:val="24"/>
                <w:lang w:val="pt-BR"/>
              </w:rPr>
              <w:t>ịnh của Thủ t</w:t>
            </w:r>
            <w:r w:rsidR="000F72EC" w:rsidRPr="000F72EC">
              <w:rPr>
                <w:rFonts w:hint="eastAsia"/>
                <w:iCs/>
                <w:sz w:val="24"/>
                <w:szCs w:val="24"/>
                <w:lang w:val="pt-BR"/>
              </w:rPr>
              <w:t>ư</w:t>
            </w:r>
            <w:r w:rsidR="000F72EC" w:rsidRPr="000F72EC">
              <w:rPr>
                <w:iCs/>
                <w:sz w:val="24"/>
                <w:szCs w:val="24"/>
                <w:lang w:val="pt-BR"/>
              </w:rPr>
              <w:t>ớng Chính phủ là v</w:t>
            </w:r>
            <w:r w:rsidR="000F72EC" w:rsidRPr="000F72EC">
              <w:rPr>
                <w:rFonts w:hint="eastAsia"/>
                <w:iCs/>
                <w:sz w:val="24"/>
                <w:szCs w:val="24"/>
                <w:lang w:val="pt-BR"/>
              </w:rPr>
              <w:t>ă</w:t>
            </w:r>
            <w:r w:rsidR="000F72EC" w:rsidRPr="000F72EC">
              <w:rPr>
                <w:iCs/>
                <w:sz w:val="24"/>
                <w:szCs w:val="24"/>
                <w:lang w:val="pt-BR"/>
              </w:rPr>
              <w:t>n bản quy phạm pháp luật, phải có n</w:t>
            </w:r>
            <w:r w:rsidR="000F72EC" w:rsidRPr="000F72EC">
              <w:rPr>
                <w:rFonts w:hint="eastAsia"/>
                <w:iCs/>
                <w:sz w:val="24"/>
                <w:szCs w:val="24"/>
                <w:lang w:val="pt-BR"/>
              </w:rPr>
              <w:t>ă</w:t>
            </w:r>
            <w:r w:rsidR="000F72EC" w:rsidRPr="000F72EC">
              <w:rPr>
                <w:iCs/>
                <w:sz w:val="24"/>
                <w:szCs w:val="24"/>
                <w:lang w:val="pt-BR"/>
              </w:rPr>
              <w:t xml:space="preserve">m ban hành theo </w:t>
            </w:r>
            <w:r w:rsidR="000F72EC" w:rsidRPr="000F72EC">
              <w:rPr>
                <w:rFonts w:hint="eastAsia"/>
                <w:iCs/>
                <w:sz w:val="24"/>
                <w:szCs w:val="24"/>
                <w:lang w:val="pt-BR"/>
              </w:rPr>
              <w:t>đ</w:t>
            </w:r>
            <w:r w:rsidR="000F72EC" w:rsidRPr="000F72EC">
              <w:rPr>
                <w:iCs/>
                <w:sz w:val="24"/>
                <w:szCs w:val="24"/>
                <w:lang w:val="pt-BR"/>
              </w:rPr>
              <w:t xml:space="preserve">úng quy </w:t>
            </w:r>
            <w:r w:rsidR="000F72EC" w:rsidRPr="000F72EC">
              <w:rPr>
                <w:rFonts w:hint="eastAsia"/>
                <w:iCs/>
                <w:sz w:val="24"/>
                <w:szCs w:val="24"/>
                <w:lang w:val="pt-BR"/>
              </w:rPr>
              <w:t>đ</w:t>
            </w:r>
            <w:r w:rsidR="000F72EC" w:rsidRPr="000F72EC">
              <w:rPr>
                <w:iCs/>
                <w:sz w:val="24"/>
                <w:szCs w:val="24"/>
                <w:lang w:val="pt-BR"/>
              </w:rPr>
              <w:t>ịnh của Luật Ban hành v</w:t>
            </w:r>
            <w:r w:rsidR="000F72EC" w:rsidRPr="000F72EC">
              <w:rPr>
                <w:rFonts w:hint="eastAsia"/>
                <w:iCs/>
                <w:sz w:val="24"/>
                <w:szCs w:val="24"/>
                <w:lang w:val="pt-BR"/>
              </w:rPr>
              <w:t>ă</w:t>
            </w:r>
            <w:r w:rsidR="000F72EC" w:rsidRPr="000F72EC">
              <w:rPr>
                <w:iCs/>
                <w:sz w:val="24"/>
                <w:szCs w:val="24"/>
                <w:lang w:val="pt-BR"/>
              </w:rPr>
              <w:t>n bản quy phạm pháp luật.</w:t>
            </w:r>
          </w:p>
          <w:p w:rsidR="00792F06" w:rsidRPr="000F72EC" w:rsidRDefault="00792F06" w:rsidP="00C466DB">
            <w:pPr>
              <w:tabs>
                <w:tab w:val="left" w:pos="709"/>
                <w:tab w:val="left" w:pos="993"/>
              </w:tabs>
              <w:spacing w:before="120"/>
              <w:jc w:val="both"/>
              <w:rPr>
                <w:sz w:val="24"/>
                <w:szCs w:val="24"/>
                <w:lang w:val="pt-BR"/>
              </w:rPr>
            </w:pPr>
          </w:p>
        </w:tc>
      </w:tr>
      <w:tr w:rsidR="003B037E" w:rsidRPr="00902642" w:rsidTr="004C558C">
        <w:tc>
          <w:tcPr>
            <w:tcW w:w="6912" w:type="dxa"/>
          </w:tcPr>
          <w:p w:rsidR="003B037E" w:rsidRPr="003B037E" w:rsidRDefault="0026502B" w:rsidP="00F80F84">
            <w:pPr>
              <w:spacing w:before="60"/>
              <w:ind w:left="36" w:hanging="2"/>
              <w:jc w:val="both"/>
              <w:rPr>
                <w:b/>
                <w:color w:val="000000" w:themeColor="text1"/>
                <w:sz w:val="24"/>
                <w:szCs w:val="24"/>
                <w:lang w:val="af-ZA"/>
              </w:rPr>
            </w:pPr>
            <w:r>
              <w:rPr>
                <w:b/>
                <w:iCs/>
                <w:sz w:val="24"/>
                <w:szCs w:val="24"/>
                <w:lang w:val="pt-BR"/>
              </w:rPr>
              <w:t>8</w:t>
            </w:r>
            <w:r w:rsidR="003B037E" w:rsidRPr="003B037E">
              <w:rPr>
                <w:b/>
                <w:iCs/>
                <w:sz w:val="24"/>
                <w:szCs w:val="24"/>
                <w:lang w:val="pt-BR"/>
              </w:rPr>
              <w:t xml:space="preserve">. Hội Nông dân Việt Nam </w:t>
            </w:r>
            <w:r w:rsidR="003B037E" w:rsidRPr="003B037E">
              <w:rPr>
                <w:iCs/>
                <w:sz w:val="24"/>
                <w:szCs w:val="24"/>
                <w:lang w:val="pt-BR"/>
              </w:rPr>
              <w:t xml:space="preserve">đề nghị bổ sung điểm a khoản 1 Điều 3 như sau: “tuyên truyền, </w:t>
            </w:r>
            <w:r w:rsidR="003B037E" w:rsidRPr="003B037E">
              <w:rPr>
                <w:b/>
                <w:iCs/>
                <w:sz w:val="24"/>
                <w:szCs w:val="24"/>
                <w:lang w:val="pt-BR"/>
              </w:rPr>
              <w:t>tổ chức đại lý,</w:t>
            </w:r>
            <w:r w:rsidR="003B037E" w:rsidRPr="003B037E">
              <w:rPr>
                <w:iCs/>
                <w:sz w:val="24"/>
                <w:szCs w:val="24"/>
                <w:lang w:val="pt-BR"/>
              </w:rPr>
              <w:t xml:space="preserve"> phát triển đối tượng....”</w:t>
            </w:r>
          </w:p>
        </w:tc>
        <w:tc>
          <w:tcPr>
            <w:tcW w:w="6237" w:type="dxa"/>
          </w:tcPr>
          <w:p w:rsidR="003B037E" w:rsidRPr="003B037E" w:rsidRDefault="003B037E" w:rsidP="00FB4CD8">
            <w:pPr>
              <w:tabs>
                <w:tab w:val="left" w:pos="1022"/>
              </w:tabs>
              <w:spacing w:before="80"/>
              <w:jc w:val="both"/>
              <w:rPr>
                <w:b/>
                <w:sz w:val="24"/>
                <w:szCs w:val="24"/>
                <w:lang w:val="af-ZA"/>
              </w:rPr>
            </w:pPr>
            <w:r w:rsidRPr="003B037E">
              <w:rPr>
                <w:b/>
                <w:sz w:val="24"/>
                <w:szCs w:val="24"/>
                <w:lang w:val="af-ZA"/>
              </w:rPr>
              <w:t xml:space="preserve">Bộ Tài chính </w:t>
            </w:r>
            <w:r w:rsidR="00FB4CD8">
              <w:rPr>
                <w:b/>
                <w:sz w:val="24"/>
                <w:szCs w:val="24"/>
                <w:lang w:val="af-ZA"/>
              </w:rPr>
              <w:t>giải trình như sau</w:t>
            </w:r>
            <w:r w:rsidRPr="003B037E">
              <w:rPr>
                <w:b/>
                <w:sz w:val="24"/>
                <w:szCs w:val="24"/>
                <w:lang w:val="af-ZA"/>
              </w:rPr>
              <w:t xml:space="preserve"> </w:t>
            </w:r>
            <w:r w:rsidRPr="003B037E">
              <w:rPr>
                <w:iCs/>
                <w:sz w:val="24"/>
                <w:szCs w:val="24"/>
                <w:lang w:val="pt-BR"/>
              </w:rPr>
              <w:t>do chi thù lao đại lý thu thuộc nội dung chi phát triển đối tượng đã quy định tại điểm a khoản 1 Điều 3.</w:t>
            </w:r>
          </w:p>
        </w:tc>
      </w:tr>
    </w:tbl>
    <w:p w:rsidR="00E50BA6" w:rsidRPr="00245872" w:rsidRDefault="00E50BA6" w:rsidP="00245872">
      <w:pPr>
        <w:tabs>
          <w:tab w:val="left" w:pos="979"/>
        </w:tabs>
        <w:spacing w:before="120"/>
        <w:jc w:val="both"/>
        <w:rPr>
          <w:sz w:val="24"/>
          <w:szCs w:val="24"/>
          <w:lang w:val="da-DK"/>
        </w:rPr>
      </w:pPr>
    </w:p>
    <w:p w:rsidR="00E50BA6" w:rsidRPr="00A41464" w:rsidRDefault="00E50BA6" w:rsidP="00E442A2">
      <w:pPr>
        <w:tabs>
          <w:tab w:val="left" w:pos="979"/>
        </w:tabs>
        <w:spacing w:before="120"/>
        <w:jc w:val="both"/>
        <w:rPr>
          <w:sz w:val="28"/>
          <w:szCs w:val="28"/>
          <w:lang w:val="da-DK"/>
        </w:rPr>
      </w:pPr>
    </w:p>
    <w:p w:rsidR="00E50BA6" w:rsidRPr="00A41464" w:rsidRDefault="00E50BA6" w:rsidP="00E442A2">
      <w:pPr>
        <w:tabs>
          <w:tab w:val="left" w:pos="979"/>
        </w:tabs>
        <w:spacing w:before="120"/>
        <w:jc w:val="both"/>
        <w:rPr>
          <w:sz w:val="28"/>
          <w:szCs w:val="28"/>
          <w:lang w:val="da-DK"/>
        </w:rPr>
      </w:pPr>
    </w:p>
    <w:p w:rsidR="00E50BA6" w:rsidRPr="00A41464" w:rsidRDefault="00E50BA6" w:rsidP="00E442A2">
      <w:pPr>
        <w:tabs>
          <w:tab w:val="left" w:pos="979"/>
        </w:tabs>
        <w:spacing w:before="120"/>
        <w:jc w:val="both"/>
        <w:rPr>
          <w:sz w:val="28"/>
          <w:szCs w:val="28"/>
          <w:lang w:val="da-DK"/>
        </w:rPr>
      </w:pPr>
    </w:p>
    <w:p w:rsidR="00E50BA6" w:rsidRPr="00A41464" w:rsidRDefault="00E50BA6" w:rsidP="00E442A2">
      <w:pPr>
        <w:tabs>
          <w:tab w:val="left" w:pos="979"/>
        </w:tabs>
        <w:spacing w:before="120"/>
        <w:jc w:val="both"/>
        <w:rPr>
          <w:sz w:val="28"/>
          <w:szCs w:val="28"/>
          <w:lang w:val="da-DK"/>
        </w:rPr>
      </w:pPr>
    </w:p>
    <w:sectPr w:rsidR="00E50BA6" w:rsidRPr="00A41464" w:rsidSect="005A59C9">
      <w:pgSz w:w="15842" w:h="12242" w:orient="landscape" w:code="1"/>
      <w:pgMar w:top="907" w:right="1134" w:bottom="709"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17B" w:rsidRDefault="00AC617B" w:rsidP="00264EB5">
      <w:r>
        <w:separator/>
      </w:r>
    </w:p>
  </w:endnote>
  <w:endnote w:type="continuationSeparator" w:id="0">
    <w:p w:rsidR="00AC617B" w:rsidRDefault="00AC617B" w:rsidP="00264E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21002A87" w:usb1="80000000" w:usb2="00000008" w:usb3="00000000" w:csb0="000101FF"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17B" w:rsidRDefault="00AC617B" w:rsidP="00264EB5">
      <w:r>
        <w:separator/>
      </w:r>
    </w:p>
  </w:footnote>
  <w:footnote w:type="continuationSeparator" w:id="0">
    <w:p w:rsidR="00AC617B" w:rsidRDefault="00AC617B" w:rsidP="00264EB5">
      <w:r>
        <w:continuationSeparator/>
      </w:r>
    </w:p>
  </w:footnote>
  <w:footnote w:id="1">
    <w:p w:rsidR="00C07739" w:rsidRPr="00241C56" w:rsidRDefault="00C07739" w:rsidP="00C07739">
      <w:pPr>
        <w:pStyle w:val="FootnoteText"/>
        <w:spacing w:before="60"/>
        <w:jc w:val="both"/>
        <w:rPr>
          <w:lang w:val="en-US"/>
        </w:rPr>
      </w:pPr>
      <w:r>
        <w:rPr>
          <w:rStyle w:val="FootnoteReference"/>
        </w:rPr>
        <w:footnoteRef/>
      </w:r>
      <w:r>
        <w:t xml:space="preserve"> </w:t>
      </w:r>
      <w:r w:rsidRPr="00241C56">
        <w:rPr>
          <w:rFonts w:ascii="Times New Roman" w:hAnsi="Times New Roman"/>
          <w:lang w:val="en-US"/>
        </w:rPr>
        <w:t>K</w:t>
      </w:r>
      <w:r w:rsidRPr="00241C56">
        <w:rPr>
          <w:rFonts w:ascii="Times New Roman" w:hAnsi="Times New Roman"/>
        </w:rPr>
        <w:t>hoản 11 Điều 10 Luật Bảo hiểm xã hội quy định trách nhiệm của Bộ trưởng Bộ Lao động – Thương binh và Xã hội: “</w:t>
      </w:r>
      <w:r w:rsidRPr="00241C56">
        <w:rPr>
          <w:rFonts w:ascii="Times New Roman" w:hAnsi="Times New Roman"/>
          <w:i/>
        </w:rPr>
        <w:t>H</w:t>
      </w:r>
      <w:r w:rsidRPr="00241C56">
        <w:rPr>
          <w:rFonts w:ascii="Times New Roman" w:hAnsi="Times New Roman"/>
          <w:i/>
          <w:shd w:val="clear" w:color="auto" w:fill="FFFFFF"/>
        </w:rPr>
        <w:t>ằng năm, báo cáo Chính phủ về tình hình thực hiện bảo hiểm xã hội</w:t>
      </w:r>
      <w:r w:rsidRPr="00241C56">
        <w:rPr>
          <w:rFonts w:ascii="Times New Roman" w:hAnsi="Times New Roman"/>
          <w:shd w:val="clear" w:color="auto" w:fill="FFFFFF"/>
        </w:rPr>
        <w:t>”</w:t>
      </w:r>
      <w:r w:rsidRPr="00241C56">
        <w:rPr>
          <w:rFonts w:ascii="Times New Roman" w:hAnsi="Times New Roman"/>
        </w:rPr>
        <w:t>; khoản 3 Điều 11 Luật này quy định trách nhiệm của Bộ trưởng Bộ Tài chính: “</w:t>
      </w:r>
      <w:r w:rsidRPr="00241C56">
        <w:rPr>
          <w:rFonts w:ascii="Times New Roman" w:hAnsi="Times New Roman"/>
          <w:i/>
          <w:shd w:val="clear" w:color="auto" w:fill="FFFFFF"/>
        </w:rPr>
        <w:t>Hằng năm, gửi báo cáo về tình hình quản lý và sử dụng các quỹ bảo hiểm xã hội cho Bộ trưởng Bộ Lao động - Thương binh và Xã hội để tổng hợp và báo cáo Chính phủ</w:t>
      </w:r>
      <w:r w:rsidRPr="00241C56">
        <w:rPr>
          <w:rFonts w:ascii="Times New Roman" w:hAnsi="Times New Roman"/>
          <w:shd w:val="clear" w:color="auto" w:fill="FFFFFF"/>
        </w:rPr>
        <w:t>”.</w:t>
      </w:r>
    </w:p>
  </w:footnote>
  <w:footnote w:id="2">
    <w:p w:rsidR="00C07739" w:rsidRPr="00241C56" w:rsidRDefault="00C07739" w:rsidP="00C07739">
      <w:pPr>
        <w:pStyle w:val="FootnoteText"/>
        <w:spacing w:before="60"/>
        <w:jc w:val="both"/>
        <w:rPr>
          <w:lang w:val="en-US"/>
        </w:rPr>
      </w:pPr>
      <w:r>
        <w:rPr>
          <w:rStyle w:val="FootnoteReference"/>
        </w:rPr>
        <w:footnoteRef/>
      </w:r>
      <w:r>
        <w:t xml:space="preserve"> </w:t>
      </w:r>
      <w:r w:rsidRPr="00241C56">
        <w:rPr>
          <w:rFonts w:ascii="Times New Roman" w:hAnsi="Times New Roman"/>
          <w:lang w:val="en-US"/>
        </w:rPr>
        <w:t>Đ</w:t>
      </w:r>
      <w:r w:rsidRPr="00241C56">
        <w:rPr>
          <w:rFonts w:ascii="Times New Roman" w:hAnsi="Times New Roman"/>
        </w:rPr>
        <w:t>iểm h khoản 1, điểm b, điểm c khoản 2, điểm đ khoản 5 Điều 42 Luật Bảo hiểm y tế quy định: Bộ Y tế có trách nhiệm</w:t>
      </w:r>
      <w:r w:rsidRPr="00241C56">
        <w:rPr>
          <w:rFonts w:ascii="Times New Roman" w:hAnsi="Times New Roman"/>
          <w:shd w:val="clear" w:color="auto" w:fill="FFFFFF"/>
        </w:rPr>
        <w:t> “</w:t>
      </w:r>
      <w:r w:rsidRPr="00241C56">
        <w:rPr>
          <w:rFonts w:ascii="Times New Roman" w:hAnsi="Times New Roman"/>
          <w:i/>
          <w:shd w:val="clear" w:color="auto" w:fill="FFFFFF"/>
        </w:rPr>
        <w:t>Chủ trì, phối hợp Bộ Tài chính, Bảo hiểm xã hội Việt Nam xây dựng báo cáo Chính phủ trình Quốc hội về tình hình thực hiện chế độ, chính sách bảo hiểm y tế, trong đó có tình hình quản lý và sử dụng quỹ bảo hiểm y tế đột xuất, định kỳ hoặc hằng năm</w:t>
      </w:r>
      <w:r w:rsidRPr="00241C56">
        <w:rPr>
          <w:rFonts w:ascii="Times New Roman" w:hAnsi="Times New Roman"/>
          <w:shd w:val="clear" w:color="auto" w:fill="FFFFFF"/>
        </w:rPr>
        <w:t>”; Bộ Tài chính có trách nhiệm “</w:t>
      </w:r>
      <w:r w:rsidRPr="00241C56">
        <w:rPr>
          <w:rFonts w:ascii="Times New Roman" w:hAnsi="Times New Roman"/>
          <w:i/>
        </w:rPr>
        <w:t>Báo cáo Chính phủ tình hình quản lý, sử dụng quỹ bảo hiểm y tế định kỳ hàng năm hoặc đột xuất theo yêu</w:t>
      </w:r>
      <w:r w:rsidRPr="00F97E4F">
        <w:t xml:space="preserve"> </w:t>
      </w:r>
      <w:r w:rsidRPr="00F97E4F">
        <w:rPr>
          <w:rFonts w:ascii="Times New Roman" w:hAnsi="Times New Roman"/>
          <w:i/>
        </w:rPr>
        <w:t>bảo hiểm y tế</w:t>
      </w:r>
      <w:r w:rsidRPr="00241C56">
        <w:rPr>
          <w:rFonts w:ascii="Times New Roman" w:hAnsi="Times New Roman"/>
          <w:i/>
        </w:rPr>
        <w:t xml:space="preserve"> cầu của Chính phủ</w:t>
      </w:r>
      <w:r w:rsidRPr="00241C56">
        <w:rPr>
          <w:rFonts w:ascii="Times New Roman" w:hAnsi="Times New Roman"/>
        </w:rPr>
        <w:t>”, “</w:t>
      </w:r>
      <w:r w:rsidRPr="00241C56">
        <w:rPr>
          <w:rFonts w:ascii="Times New Roman" w:hAnsi="Times New Roman"/>
          <w:i/>
        </w:rPr>
        <w:t>Báo cáo về tình hình quản lý và sử dụng quỹ bảo hiểm y tế hằng năm và gửi Bộ Y tế để tổng hợp theo quy định</w:t>
      </w:r>
      <w:r w:rsidRPr="00241C56">
        <w:rPr>
          <w:rFonts w:ascii="Times New Roman" w:hAnsi="Times New Roman"/>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346F"/>
    <w:multiLevelType w:val="hybridMultilevel"/>
    <w:tmpl w:val="46BC058E"/>
    <w:lvl w:ilvl="0" w:tplc="FA5C32E0">
      <w:start w:val="1"/>
      <w:numFmt w:val="bullet"/>
      <w:lvlText w:val="-"/>
      <w:lvlJc w:val="left"/>
      <w:pPr>
        <w:ind w:left="1065" w:hanging="360"/>
      </w:pPr>
      <w:rPr>
        <w:rFonts w:ascii="Times New Roman" w:eastAsia="Times New Roman" w:hAnsi="Times New Roman" w:cs="Times New Roman" w:hint="default"/>
      </w:rPr>
    </w:lvl>
    <w:lvl w:ilvl="1" w:tplc="042A0003" w:tentative="1">
      <w:start w:val="1"/>
      <w:numFmt w:val="bullet"/>
      <w:lvlText w:val="o"/>
      <w:lvlJc w:val="left"/>
      <w:pPr>
        <w:ind w:left="1785" w:hanging="360"/>
      </w:pPr>
      <w:rPr>
        <w:rFonts w:ascii="Courier New" w:hAnsi="Courier New" w:cs="Courier New" w:hint="default"/>
      </w:rPr>
    </w:lvl>
    <w:lvl w:ilvl="2" w:tplc="042A0005" w:tentative="1">
      <w:start w:val="1"/>
      <w:numFmt w:val="bullet"/>
      <w:lvlText w:val=""/>
      <w:lvlJc w:val="left"/>
      <w:pPr>
        <w:ind w:left="2505" w:hanging="360"/>
      </w:pPr>
      <w:rPr>
        <w:rFonts w:ascii="Wingdings" w:hAnsi="Wingdings" w:hint="default"/>
      </w:rPr>
    </w:lvl>
    <w:lvl w:ilvl="3" w:tplc="042A0001" w:tentative="1">
      <w:start w:val="1"/>
      <w:numFmt w:val="bullet"/>
      <w:lvlText w:val=""/>
      <w:lvlJc w:val="left"/>
      <w:pPr>
        <w:ind w:left="3225" w:hanging="360"/>
      </w:pPr>
      <w:rPr>
        <w:rFonts w:ascii="Symbol" w:hAnsi="Symbol" w:hint="default"/>
      </w:rPr>
    </w:lvl>
    <w:lvl w:ilvl="4" w:tplc="042A0003" w:tentative="1">
      <w:start w:val="1"/>
      <w:numFmt w:val="bullet"/>
      <w:lvlText w:val="o"/>
      <w:lvlJc w:val="left"/>
      <w:pPr>
        <w:ind w:left="3945" w:hanging="360"/>
      </w:pPr>
      <w:rPr>
        <w:rFonts w:ascii="Courier New" w:hAnsi="Courier New" w:cs="Courier New" w:hint="default"/>
      </w:rPr>
    </w:lvl>
    <w:lvl w:ilvl="5" w:tplc="042A0005" w:tentative="1">
      <w:start w:val="1"/>
      <w:numFmt w:val="bullet"/>
      <w:lvlText w:val=""/>
      <w:lvlJc w:val="left"/>
      <w:pPr>
        <w:ind w:left="4665" w:hanging="360"/>
      </w:pPr>
      <w:rPr>
        <w:rFonts w:ascii="Wingdings" w:hAnsi="Wingdings" w:hint="default"/>
      </w:rPr>
    </w:lvl>
    <w:lvl w:ilvl="6" w:tplc="042A0001" w:tentative="1">
      <w:start w:val="1"/>
      <w:numFmt w:val="bullet"/>
      <w:lvlText w:val=""/>
      <w:lvlJc w:val="left"/>
      <w:pPr>
        <w:ind w:left="5385" w:hanging="360"/>
      </w:pPr>
      <w:rPr>
        <w:rFonts w:ascii="Symbol" w:hAnsi="Symbol" w:hint="default"/>
      </w:rPr>
    </w:lvl>
    <w:lvl w:ilvl="7" w:tplc="042A0003" w:tentative="1">
      <w:start w:val="1"/>
      <w:numFmt w:val="bullet"/>
      <w:lvlText w:val="o"/>
      <w:lvlJc w:val="left"/>
      <w:pPr>
        <w:ind w:left="6105" w:hanging="360"/>
      </w:pPr>
      <w:rPr>
        <w:rFonts w:ascii="Courier New" w:hAnsi="Courier New" w:cs="Courier New" w:hint="default"/>
      </w:rPr>
    </w:lvl>
    <w:lvl w:ilvl="8" w:tplc="042A0005" w:tentative="1">
      <w:start w:val="1"/>
      <w:numFmt w:val="bullet"/>
      <w:lvlText w:val=""/>
      <w:lvlJc w:val="left"/>
      <w:pPr>
        <w:ind w:left="6825" w:hanging="360"/>
      </w:pPr>
      <w:rPr>
        <w:rFonts w:ascii="Wingdings" w:hAnsi="Wingdings" w:hint="default"/>
      </w:rPr>
    </w:lvl>
  </w:abstractNum>
  <w:abstractNum w:abstractNumId="1">
    <w:nsid w:val="06C32358"/>
    <w:multiLevelType w:val="hybridMultilevel"/>
    <w:tmpl w:val="F564808A"/>
    <w:lvl w:ilvl="0" w:tplc="95B01EC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08B40A15"/>
    <w:multiLevelType w:val="hybridMultilevel"/>
    <w:tmpl w:val="A1EA36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EE46E4"/>
    <w:multiLevelType w:val="hybridMultilevel"/>
    <w:tmpl w:val="54BC1A3C"/>
    <w:lvl w:ilvl="0" w:tplc="EBF6E062">
      <w:start w:val="1"/>
      <w:numFmt w:val="lowerLetter"/>
      <w:lvlText w:val="%1)"/>
      <w:lvlJc w:val="left"/>
      <w:pPr>
        <w:ind w:left="1073" w:hanging="360"/>
      </w:pPr>
      <w:rPr>
        <w:rFonts w:ascii="Times New Roman" w:eastAsia="Calibri" w:hAnsi="Times New Roman" w:cs="Times New Roman"/>
        <w:b/>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4">
    <w:nsid w:val="121B461A"/>
    <w:multiLevelType w:val="hybridMultilevel"/>
    <w:tmpl w:val="80F23136"/>
    <w:lvl w:ilvl="0" w:tplc="01124C0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12476089"/>
    <w:multiLevelType w:val="hybridMultilevel"/>
    <w:tmpl w:val="763C5AE4"/>
    <w:lvl w:ilvl="0" w:tplc="55A4DC8C">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
    <w:nsid w:val="1770671B"/>
    <w:multiLevelType w:val="hybridMultilevel"/>
    <w:tmpl w:val="5B729F56"/>
    <w:lvl w:ilvl="0" w:tplc="B8982B9C">
      <w:start w:val="2"/>
      <w:numFmt w:val="upperLetter"/>
      <w:lvlText w:val="%1)"/>
      <w:lvlJc w:val="left"/>
      <w:pPr>
        <w:ind w:left="780" w:hanging="360"/>
      </w:pPr>
      <w:rPr>
        <w:rFonts w:hint="default"/>
      </w:rPr>
    </w:lvl>
    <w:lvl w:ilvl="1" w:tplc="042A0019" w:tentative="1">
      <w:start w:val="1"/>
      <w:numFmt w:val="lowerLetter"/>
      <w:lvlText w:val="%2."/>
      <w:lvlJc w:val="left"/>
      <w:pPr>
        <w:ind w:left="1500" w:hanging="360"/>
      </w:pPr>
    </w:lvl>
    <w:lvl w:ilvl="2" w:tplc="042A001B" w:tentative="1">
      <w:start w:val="1"/>
      <w:numFmt w:val="lowerRoman"/>
      <w:lvlText w:val="%3."/>
      <w:lvlJc w:val="right"/>
      <w:pPr>
        <w:ind w:left="2220" w:hanging="180"/>
      </w:pPr>
    </w:lvl>
    <w:lvl w:ilvl="3" w:tplc="042A000F" w:tentative="1">
      <w:start w:val="1"/>
      <w:numFmt w:val="decimal"/>
      <w:lvlText w:val="%4."/>
      <w:lvlJc w:val="left"/>
      <w:pPr>
        <w:ind w:left="2940" w:hanging="360"/>
      </w:pPr>
    </w:lvl>
    <w:lvl w:ilvl="4" w:tplc="042A0019" w:tentative="1">
      <w:start w:val="1"/>
      <w:numFmt w:val="lowerLetter"/>
      <w:lvlText w:val="%5."/>
      <w:lvlJc w:val="left"/>
      <w:pPr>
        <w:ind w:left="3660" w:hanging="360"/>
      </w:pPr>
    </w:lvl>
    <w:lvl w:ilvl="5" w:tplc="042A001B" w:tentative="1">
      <w:start w:val="1"/>
      <w:numFmt w:val="lowerRoman"/>
      <w:lvlText w:val="%6."/>
      <w:lvlJc w:val="right"/>
      <w:pPr>
        <w:ind w:left="4380" w:hanging="180"/>
      </w:pPr>
    </w:lvl>
    <w:lvl w:ilvl="6" w:tplc="042A000F" w:tentative="1">
      <w:start w:val="1"/>
      <w:numFmt w:val="decimal"/>
      <w:lvlText w:val="%7."/>
      <w:lvlJc w:val="left"/>
      <w:pPr>
        <w:ind w:left="5100" w:hanging="360"/>
      </w:pPr>
    </w:lvl>
    <w:lvl w:ilvl="7" w:tplc="042A0019" w:tentative="1">
      <w:start w:val="1"/>
      <w:numFmt w:val="lowerLetter"/>
      <w:lvlText w:val="%8."/>
      <w:lvlJc w:val="left"/>
      <w:pPr>
        <w:ind w:left="5820" w:hanging="360"/>
      </w:pPr>
    </w:lvl>
    <w:lvl w:ilvl="8" w:tplc="042A001B" w:tentative="1">
      <w:start w:val="1"/>
      <w:numFmt w:val="lowerRoman"/>
      <w:lvlText w:val="%9."/>
      <w:lvlJc w:val="right"/>
      <w:pPr>
        <w:ind w:left="6540" w:hanging="180"/>
      </w:pPr>
    </w:lvl>
  </w:abstractNum>
  <w:abstractNum w:abstractNumId="7">
    <w:nsid w:val="1C5E69B3"/>
    <w:multiLevelType w:val="hybridMultilevel"/>
    <w:tmpl w:val="BA5853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2D248D"/>
    <w:multiLevelType w:val="hybridMultilevel"/>
    <w:tmpl w:val="A010FF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6D2751"/>
    <w:multiLevelType w:val="hybridMultilevel"/>
    <w:tmpl w:val="F1B40B7C"/>
    <w:lvl w:ilvl="0" w:tplc="63B6C3FA">
      <w:start w:val="1"/>
      <w:numFmt w:val="lowerLetter"/>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0">
    <w:nsid w:val="26990095"/>
    <w:multiLevelType w:val="multilevel"/>
    <w:tmpl w:val="BA58535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A703ECA"/>
    <w:multiLevelType w:val="hybridMultilevel"/>
    <w:tmpl w:val="9706299C"/>
    <w:lvl w:ilvl="0" w:tplc="08CE1F9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BEE79C3"/>
    <w:multiLevelType w:val="hybridMultilevel"/>
    <w:tmpl w:val="E9EEF17C"/>
    <w:lvl w:ilvl="0" w:tplc="4998E252">
      <w:start w:val="1"/>
      <w:numFmt w:val="lowerLetter"/>
      <w:lvlText w:val="%1)"/>
      <w:lvlJc w:val="left"/>
      <w:pPr>
        <w:ind w:left="1440" w:hanging="360"/>
      </w:pPr>
      <w:rPr>
        <w:rFonts w:eastAsia="Calibr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C1C7B8A"/>
    <w:multiLevelType w:val="hybridMultilevel"/>
    <w:tmpl w:val="2E9A55B8"/>
    <w:lvl w:ilvl="0" w:tplc="F97E1DF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D9145FF"/>
    <w:multiLevelType w:val="hybridMultilevel"/>
    <w:tmpl w:val="B10CA054"/>
    <w:lvl w:ilvl="0" w:tplc="54E0A9E2">
      <w:start w:val="100"/>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DEE39D2"/>
    <w:multiLevelType w:val="hybridMultilevel"/>
    <w:tmpl w:val="B8F2A93E"/>
    <w:lvl w:ilvl="0" w:tplc="155CC380">
      <w:start w:val="100"/>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E5B247B"/>
    <w:multiLevelType w:val="hybridMultilevel"/>
    <w:tmpl w:val="43964E3E"/>
    <w:lvl w:ilvl="0" w:tplc="7660C034">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7">
    <w:nsid w:val="31136611"/>
    <w:multiLevelType w:val="hybridMultilevel"/>
    <w:tmpl w:val="82846BCA"/>
    <w:lvl w:ilvl="0" w:tplc="A7D8928A">
      <w:start w:val="1"/>
      <w:numFmt w:val="decimal"/>
      <w:lvlText w:val="%1."/>
      <w:lvlJc w:val="left"/>
      <w:pPr>
        <w:ind w:left="1069" w:hanging="360"/>
      </w:pPr>
      <w:rPr>
        <w:rFonts w:hint="default"/>
        <w:b/>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8">
    <w:nsid w:val="319B4830"/>
    <w:multiLevelType w:val="hybridMultilevel"/>
    <w:tmpl w:val="A4108518"/>
    <w:lvl w:ilvl="0" w:tplc="D7742EE6">
      <w:numFmt w:val="bullet"/>
      <w:lvlText w:val="-"/>
      <w:lvlJc w:val="left"/>
      <w:pPr>
        <w:tabs>
          <w:tab w:val="num" w:pos="1650"/>
        </w:tabs>
        <w:ind w:left="1650" w:hanging="93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4FF467B"/>
    <w:multiLevelType w:val="hybridMultilevel"/>
    <w:tmpl w:val="51CEDC9E"/>
    <w:lvl w:ilvl="0" w:tplc="EB4ED25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9967857"/>
    <w:multiLevelType w:val="hybridMultilevel"/>
    <w:tmpl w:val="D200CF5A"/>
    <w:lvl w:ilvl="0" w:tplc="C4D238A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3AD36785"/>
    <w:multiLevelType w:val="hybridMultilevel"/>
    <w:tmpl w:val="80B623E8"/>
    <w:lvl w:ilvl="0" w:tplc="9D404280">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FC03BF"/>
    <w:multiLevelType w:val="hybridMultilevel"/>
    <w:tmpl w:val="CBDEB306"/>
    <w:lvl w:ilvl="0" w:tplc="A070869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nsid w:val="3F641A76"/>
    <w:multiLevelType w:val="hybridMultilevel"/>
    <w:tmpl w:val="01F8DD9A"/>
    <w:lvl w:ilvl="0" w:tplc="1A6C037C">
      <w:start w:val="5"/>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4">
    <w:nsid w:val="3F9D1B66"/>
    <w:multiLevelType w:val="hybridMultilevel"/>
    <w:tmpl w:val="D902AC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192C41"/>
    <w:multiLevelType w:val="hybridMultilevel"/>
    <w:tmpl w:val="D806DF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EF158A"/>
    <w:multiLevelType w:val="hybridMultilevel"/>
    <w:tmpl w:val="82846BCA"/>
    <w:lvl w:ilvl="0" w:tplc="A7D8928A">
      <w:start w:val="1"/>
      <w:numFmt w:val="decimal"/>
      <w:lvlText w:val="%1."/>
      <w:lvlJc w:val="left"/>
      <w:pPr>
        <w:ind w:left="1065" w:hanging="360"/>
      </w:pPr>
      <w:rPr>
        <w:rFonts w:hint="default"/>
        <w:b/>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7">
    <w:nsid w:val="49E51E4C"/>
    <w:multiLevelType w:val="hybridMultilevel"/>
    <w:tmpl w:val="A334AF66"/>
    <w:lvl w:ilvl="0" w:tplc="578C2D6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4D962DC3"/>
    <w:multiLevelType w:val="multilevel"/>
    <w:tmpl w:val="BA58535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E8F1079"/>
    <w:multiLevelType w:val="hybridMultilevel"/>
    <w:tmpl w:val="9356DFA4"/>
    <w:lvl w:ilvl="0" w:tplc="7562B4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0145B38"/>
    <w:multiLevelType w:val="hybridMultilevel"/>
    <w:tmpl w:val="CA4AF05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51184669"/>
    <w:multiLevelType w:val="hybridMultilevel"/>
    <w:tmpl w:val="02C6AB62"/>
    <w:lvl w:ilvl="0" w:tplc="449EF2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3401520"/>
    <w:multiLevelType w:val="hybridMultilevel"/>
    <w:tmpl w:val="174C1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E54F90"/>
    <w:multiLevelType w:val="hybridMultilevel"/>
    <w:tmpl w:val="1C3A37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56C75355"/>
    <w:multiLevelType w:val="hybridMultilevel"/>
    <w:tmpl w:val="662E4D6C"/>
    <w:lvl w:ilvl="0" w:tplc="8D4632F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5032C0"/>
    <w:multiLevelType w:val="hybridMultilevel"/>
    <w:tmpl w:val="B2A02276"/>
    <w:lvl w:ilvl="0" w:tplc="5928B12E">
      <w:start w:val="1"/>
      <w:numFmt w:val="lowerLetter"/>
      <w:lvlText w:val="%1)"/>
      <w:lvlJc w:val="left"/>
      <w:pPr>
        <w:ind w:left="1425" w:hanging="360"/>
      </w:pPr>
      <w:rPr>
        <w:rFonts w:hint="default"/>
      </w:rPr>
    </w:lvl>
    <w:lvl w:ilvl="1" w:tplc="042A0019" w:tentative="1">
      <w:start w:val="1"/>
      <w:numFmt w:val="lowerLetter"/>
      <w:lvlText w:val="%2."/>
      <w:lvlJc w:val="left"/>
      <w:pPr>
        <w:ind w:left="2145" w:hanging="360"/>
      </w:pPr>
    </w:lvl>
    <w:lvl w:ilvl="2" w:tplc="042A001B" w:tentative="1">
      <w:start w:val="1"/>
      <w:numFmt w:val="lowerRoman"/>
      <w:lvlText w:val="%3."/>
      <w:lvlJc w:val="right"/>
      <w:pPr>
        <w:ind w:left="2865" w:hanging="180"/>
      </w:pPr>
    </w:lvl>
    <w:lvl w:ilvl="3" w:tplc="042A000F" w:tentative="1">
      <w:start w:val="1"/>
      <w:numFmt w:val="decimal"/>
      <w:lvlText w:val="%4."/>
      <w:lvlJc w:val="left"/>
      <w:pPr>
        <w:ind w:left="3585" w:hanging="360"/>
      </w:pPr>
    </w:lvl>
    <w:lvl w:ilvl="4" w:tplc="042A0019" w:tentative="1">
      <w:start w:val="1"/>
      <w:numFmt w:val="lowerLetter"/>
      <w:lvlText w:val="%5."/>
      <w:lvlJc w:val="left"/>
      <w:pPr>
        <w:ind w:left="4305" w:hanging="360"/>
      </w:pPr>
    </w:lvl>
    <w:lvl w:ilvl="5" w:tplc="042A001B" w:tentative="1">
      <w:start w:val="1"/>
      <w:numFmt w:val="lowerRoman"/>
      <w:lvlText w:val="%6."/>
      <w:lvlJc w:val="right"/>
      <w:pPr>
        <w:ind w:left="5025" w:hanging="180"/>
      </w:pPr>
    </w:lvl>
    <w:lvl w:ilvl="6" w:tplc="042A000F" w:tentative="1">
      <w:start w:val="1"/>
      <w:numFmt w:val="decimal"/>
      <w:lvlText w:val="%7."/>
      <w:lvlJc w:val="left"/>
      <w:pPr>
        <w:ind w:left="5745" w:hanging="360"/>
      </w:pPr>
    </w:lvl>
    <w:lvl w:ilvl="7" w:tplc="042A0019" w:tentative="1">
      <w:start w:val="1"/>
      <w:numFmt w:val="lowerLetter"/>
      <w:lvlText w:val="%8."/>
      <w:lvlJc w:val="left"/>
      <w:pPr>
        <w:ind w:left="6465" w:hanging="360"/>
      </w:pPr>
    </w:lvl>
    <w:lvl w:ilvl="8" w:tplc="042A001B" w:tentative="1">
      <w:start w:val="1"/>
      <w:numFmt w:val="lowerRoman"/>
      <w:lvlText w:val="%9."/>
      <w:lvlJc w:val="right"/>
      <w:pPr>
        <w:ind w:left="7185" w:hanging="180"/>
      </w:pPr>
    </w:lvl>
  </w:abstractNum>
  <w:abstractNum w:abstractNumId="36">
    <w:nsid w:val="590A2035"/>
    <w:multiLevelType w:val="hybridMultilevel"/>
    <w:tmpl w:val="7DF6D0B8"/>
    <w:lvl w:ilvl="0" w:tplc="FFD66F46">
      <w:start w:val="1"/>
      <w:numFmt w:val="decimal"/>
      <w:lvlText w:val="%1."/>
      <w:lvlJc w:val="left"/>
      <w:pPr>
        <w:tabs>
          <w:tab w:val="num" w:pos="1080"/>
        </w:tabs>
        <w:ind w:left="1080" w:hanging="360"/>
      </w:pPr>
      <w:rPr>
        <w:rFonts w:hint="default"/>
      </w:rPr>
    </w:lvl>
    <w:lvl w:ilvl="1" w:tplc="9AFAEB08">
      <w:start w:val="1"/>
      <w:numFmt w:val="bullet"/>
      <w:lvlText w:val="-"/>
      <w:lvlJc w:val="left"/>
      <w:pPr>
        <w:tabs>
          <w:tab w:val="num" w:pos="1800"/>
        </w:tabs>
        <w:ind w:left="1800" w:hanging="360"/>
      </w:pPr>
      <w:rPr>
        <w:rFonts w:ascii="Times New Roman" w:eastAsia="Times New Roman" w:hAnsi="Times New Roman" w:cs="Times New Roman" w:hint="default"/>
      </w:rPr>
    </w:lvl>
    <w:lvl w:ilvl="2" w:tplc="9A24E9EA">
      <w:start w:val="1"/>
      <w:numFmt w:val="decimal"/>
      <w:lvlText w:val="(%3)"/>
      <w:lvlJc w:val="left"/>
      <w:pPr>
        <w:tabs>
          <w:tab w:val="num" w:pos="2730"/>
        </w:tabs>
        <w:ind w:left="2730" w:hanging="390"/>
      </w:pPr>
      <w:rPr>
        <w:rFonts w:hint="default"/>
      </w:rPr>
    </w:lvl>
    <w:lvl w:ilvl="3" w:tplc="E0244324">
      <w:numFmt w:val="bullet"/>
      <w:lvlText w:val=""/>
      <w:lvlJc w:val="left"/>
      <w:pPr>
        <w:tabs>
          <w:tab w:val="num" w:pos="3240"/>
        </w:tabs>
        <w:ind w:left="3240" w:hanging="360"/>
      </w:pPr>
      <w:rPr>
        <w:rFonts w:ascii="Symbol" w:eastAsia="Times New Roman" w:hAnsi="Symbol" w:cs="Times New Roman"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B0C2659"/>
    <w:multiLevelType w:val="hybridMultilevel"/>
    <w:tmpl w:val="24226EFE"/>
    <w:lvl w:ilvl="0" w:tplc="9B9AE538">
      <w:start w:val="10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2C57664"/>
    <w:multiLevelType w:val="hybridMultilevel"/>
    <w:tmpl w:val="01989CD8"/>
    <w:lvl w:ilvl="0" w:tplc="02EC647A">
      <w:start w:val="10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4A446A9"/>
    <w:multiLevelType w:val="multilevel"/>
    <w:tmpl w:val="01989CD8"/>
    <w:lvl w:ilvl="0">
      <w:start w:val="10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0">
    <w:nsid w:val="680378AB"/>
    <w:multiLevelType w:val="hybridMultilevel"/>
    <w:tmpl w:val="4F7A54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AD95E97"/>
    <w:multiLevelType w:val="hybridMultilevel"/>
    <w:tmpl w:val="67EEA2B4"/>
    <w:lvl w:ilvl="0" w:tplc="8F08A990">
      <w:start w:val="1"/>
      <w:numFmt w:val="lowerLetter"/>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nsid w:val="6C716AAF"/>
    <w:multiLevelType w:val="hybridMultilevel"/>
    <w:tmpl w:val="FFAC33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D8F494F"/>
    <w:multiLevelType w:val="hybridMultilevel"/>
    <w:tmpl w:val="3E8E2012"/>
    <w:lvl w:ilvl="0" w:tplc="B750F2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035BA6"/>
    <w:multiLevelType w:val="multilevel"/>
    <w:tmpl w:val="BA58535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1B756A7"/>
    <w:multiLevelType w:val="hybridMultilevel"/>
    <w:tmpl w:val="9C108BB2"/>
    <w:lvl w:ilvl="0" w:tplc="2E0A97DE">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6">
    <w:nsid w:val="72A74787"/>
    <w:multiLevelType w:val="hybridMultilevel"/>
    <w:tmpl w:val="A4C23708"/>
    <w:lvl w:ilvl="0" w:tplc="0F12617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75C963A6"/>
    <w:multiLevelType w:val="hybridMultilevel"/>
    <w:tmpl w:val="E34A2442"/>
    <w:lvl w:ilvl="0" w:tplc="D0F626D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78A36559"/>
    <w:multiLevelType w:val="multilevel"/>
    <w:tmpl w:val="A010FF8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7D6268C2"/>
    <w:multiLevelType w:val="hybridMultilevel"/>
    <w:tmpl w:val="99B07D56"/>
    <w:lvl w:ilvl="0" w:tplc="B73CF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9"/>
  </w:num>
  <w:num w:numId="3">
    <w:abstractNumId w:val="18"/>
  </w:num>
  <w:num w:numId="4">
    <w:abstractNumId w:val="46"/>
  </w:num>
  <w:num w:numId="5">
    <w:abstractNumId w:val="47"/>
  </w:num>
  <w:num w:numId="6">
    <w:abstractNumId w:val="13"/>
  </w:num>
  <w:num w:numId="7">
    <w:abstractNumId w:val="38"/>
  </w:num>
  <w:num w:numId="8">
    <w:abstractNumId w:val="39"/>
  </w:num>
  <w:num w:numId="9">
    <w:abstractNumId w:val="37"/>
  </w:num>
  <w:num w:numId="10">
    <w:abstractNumId w:val="15"/>
  </w:num>
  <w:num w:numId="11">
    <w:abstractNumId w:val="14"/>
  </w:num>
  <w:num w:numId="12">
    <w:abstractNumId w:val="36"/>
  </w:num>
  <w:num w:numId="13">
    <w:abstractNumId w:val="31"/>
  </w:num>
  <w:num w:numId="14">
    <w:abstractNumId w:val="2"/>
  </w:num>
  <w:num w:numId="15">
    <w:abstractNumId w:val="40"/>
  </w:num>
  <w:num w:numId="16">
    <w:abstractNumId w:val="24"/>
  </w:num>
  <w:num w:numId="17">
    <w:abstractNumId w:val="8"/>
  </w:num>
  <w:num w:numId="18">
    <w:abstractNumId w:val="7"/>
  </w:num>
  <w:num w:numId="19">
    <w:abstractNumId w:val="44"/>
  </w:num>
  <w:num w:numId="20">
    <w:abstractNumId w:val="10"/>
  </w:num>
  <w:num w:numId="21">
    <w:abstractNumId w:val="28"/>
  </w:num>
  <w:num w:numId="22">
    <w:abstractNumId w:val="48"/>
  </w:num>
  <w:num w:numId="23">
    <w:abstractNumId w:val="42"/>
  </w:num>
  <w:num w:numId="24">
    <w:abstractNumId w:val="4"/>
  </w:num>
  <w:num w:numId="25">
    <w:abstractNumId w:val="22"/>
  </w:num>
  <w:num w:numId="26">
    <w:abstractNumId w:val="1"/>
  </w:num>
  <w:num w:numId="27">
    <w:abstractNumId w:val="17"/>
  </w:num>
  <w:num w:numId="28">
    <w:abstractNumId w:val="41"/>
  </w:num>
  <w:num w:numId="29">
    <w:abstractNumId w:val="11"/>
  </w:num>
  <w:num w:numId="30">
    <w:abstractNumId w:val="26"/>
  </w:num>
  <w:num w:numId="31">
    <w:abstractNumId w:val="9"/>
  </w:num>
  <w:num w:numId="32">
    <w:abstractNumId w:val="30"/>
  </w:num>
  <w:num w:numId="33">
    <w:abstractNumId w:val="23"/>
  </w:num>
  <w:num w:numId="34">
    <w:abstractNumId w:val="45"/>
  </w:num>
  <w:num w:numId="35">
    <w:abstractNumId w:val="0"/>
  </w:num>
  <w:num w:numId="36">
    <w:abstractNumId w:val="6"/>
  </w:num>
  <w:num w:numId="37">
    <w:abstractNumId w:val="20"/>
  </w:num>
  <w:num w:numId="38">
    <w:abstractNumId w:val="16"/>
  </w:num>
  <w:num w:numId="39">
    <w:abstractNumId w:val="33"/>
  </w:num>
  <w:num w:numId="40">
    <w:abstractNumId w:val="35"/>
  </w:num>
  <w:num w:numId="41">
    <w:abstractNumId w:val="3"/>
  </w:num>
  <w:num w:numId="42">
    <w:abstractNumId w:val="29"/>
  </w:num>
  <w:num w:numId="43">
    <w:abstractNumId w:val="21"/>
  </w:num>
  <w:num w:numId="44">
    <w:abstractNumId w:val="32"/>
  </w:num>
  <w:num w:numId="45">
    <w:abstractNumId w:val="25"/>
  </w:num>
  <w:num w:numId="46">
    <w:abstractNumId w:val="43"/>
  </w:num>
  <w:num w:numId="47">
    <w:abstractNumId w:val="5"/>
  </w:num>
  <w:num w:numId="48">
    <w:abstractNumId w:val="49"/>
  </w:num>
  <w:num w:numId="49">
    <w:abstractNumId w:val="12"/>
  </w:num>
  <w:num w:numId="5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hideSpellingErrors/>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BD7CD9"/>
    <w:rsid w:val="00000122"/>
    <w:rsid w:val="00001902"/>
    <w:rsid w:val="000025A1"/>
    <w:rsid w:val="000025EB"/>
    <w:rsid w:val="00002E63"/>
    <w:rsid w:val="000049AB"/>
    <w:rsid w:val="000068E6"/>
    <w:rsid w:val="00006F8F"/>
    <w:rsid w:val="00010319"/>
    <w:rsid w:val="000127D9"/>
    <w:rsid w:val="00012E81"/>
    <w:rsid w:val="000137A1"/>
    <w:rsid w:val="00013A22"/>
    <w:rsid w:val="00013FCA"/>
    <w:rsid w:val="00016A80"/>
    <w:rsid w:val="00017A71"/>
    <w:rsid w:val="0002051E"/>
    <w:rsid w:val="00021790"/>
    <w:rsid w:val="000221CF"/>
    <w:rsid w:val="00023D91"/>
    <w:rsid w:val="0002402A"/>
    <w:rsid w:val="00024C9F"/>
    <w:rsid w:val="00025B1A"/>
    <w:rsid w:val="00027287"/>
    <w:rsid w:val="00031D0E"/>
    <w:rsid w:val="00033935"/>
    <w:rsid w:val="00033EB3"/>
    <w:rsid w:val="000351C1"/>
    <w:rsid w:val="00036878"/>
    <w:rsid w:val="00040431"/>
    <w:rsid w:val="00041965"/>
    <w:rsid w:val="000420E6"/>
    <w:rsid w:val="00042128"/>
    <w:rsid w:val="0004439C"/>
    <w:rsid w:val="00044BA4"/>
    <w:rsid w:val="0004628A"/>
    <w:rsid w:val="00047E5C"/>
    <w:rsid w:val="0005038B"/>
    <w:rsid w:val="0005099F"/>
    <w:rsid w:val="00052162"/>
    <w:rsid w:val="0005317D"/>
    <w:rsid w:val="00057600"/>
    <w:rsid w:val="00060837"/>
    <w:rsid w:val="0006146C"/>
    <w:rsid w:val="0006155F"/>
    <w:rsid w:val="000631EB"/>
    <w:rsid w:val="00072C4B"/>
    <w:rsid w:val="00073F82"/>
    <w:rsid w:val="00074E49"/>
    <w:rsid w:val="00076B8B"/>
    <w:rsid w:val="00077C92"/>
    <w:rsid w:val="00080C72"/>
    <w:rsid w:val="00080C9C"/>
    <w:rsid w:val="00081776"/>
    <w:rsid w:val="00082BDF"/>
    <w:rsid w:val="0008301C"/>
    <w:rsid w:val="00085329"/>
    <w:rsid w:val="000859A3"/>
    <w:rsid w:val="000860DC"/>
    <w:rsid w:val="00086129"/>
    <w:rsid w:val="00086A81"/>
    <w:rsid w:val="0009167F"/>
    <w:rsid w:val="00093844"/>
    <w:rsid w:val="00093F1B"/>
    <w:rsid w:val="0009585E"/>
    <w:rsid w:val="000974CF"/>
    <w:rsid w:val="000A0AA1"/>
    <w:rsid w:val="000A1516"/>
    <w:rsid w:val="000A1905"/>
    <w:rsid w:val="000A259F"/>
    <w:rsid w:val="000A29D8"/>
    <w:rsid w:val="000A3829"/>
    <w:rsid w:val="000A4E52"/>
    <w:rsid w:val="000A4FF6"/>
    <w:rsid w:val="000B0D6D"/>
    <w:rsid w:val="000B15D8"/>
    <w:rsid w:val="000B3A73"/>
    <w:rsid w:val="000B3EEF"/>
    <w:rsid w:val="000C034D"/>
    <w:rsid w:val="000C1AE6"/>
    <w:rsid w:val="000C22A2"/>
    <w:rsid w:val="000C22E0"/>
    <w:rsid w:val="000C39C3"/>
    <w:rsid w:val="000C4C94"/>
    <w:rsid w:val="000C58CD"/>
    <w:rsid w:val="000C74F1"/>
    <w:rsid w:val="000C78DE"/>
    <w:rsid w:val="000C7F9C"/>
    <w:rsid w:val="000D1447"/>
    <w:rsid w:val="000D5866"/>
    <w:rsid w:val="000D5D41"/>
    <w:rsid w:val="000D628D"/>
    <w:rsid w:val="000D65A3"/>
    <w:rsid w:val="000E07FD"/>
    <w:rsid w:val="000E09B3"/>
    <w:rsid w:val="000E1CF0"/>
    <w:rsid w:val="000E41F5"/>
    <w:rsid w:val="000E5E41"/>
    <w:rsid w:val="000E64A9"/>
    <w:rsid w:val="000F0090"/>
    <w:rsid w:val="000F1208"/>
    <w:rsid w:val="000F582F"/>
    <w:rsid w:val="000F72EC"/>
    <w:rsid w:val="001002E5"/>
    <w:rsid w:val="00101B41"/>
    <w:rsid w:val="00103B58"/>
    <w:rsid w:val="001070EA"/>
    <w:rsid w:val="00107139"/>
    <w:rsid w:val="001073E2"/>
    <w:rsid w:val="0011242B"/>
    <w:rsid w:val="00113026"/>
    <w:rsid w:val="0011455E"/>
    <w:rsid w:val="001149AE"/>
    <w:rsid w:val="001200E3"/>
    <w:rsid w:val="0012134C"/>
    <w:rsid w:val="00121C3A"/>
    <w:rsid w:val="00123482"/>
    <w:rsid w:val="001246B1"/>
    <w:rsid w:val="00124BFC"/>
    <w:rsid w:val="001254AC"/>
    <w:rsid w:val="0013176E"/>
    <w:rsid w:val="00133284"/>
    <w:rsid w:val="00133E85"/>
    <w:rsid w:val="001343B0"/>
    <w:rsid w:val="0013481C"/>
    <w:rsid w:val="00134BEC"/>
    <w:rsid w:val="00134C9F"/>
    <w:rsid w:val="001355D8"/>
    <w:rsid w:val="00136486"/>
    <w:rsid w:val="00136841"/>
    <w:rsid w:val="00136AEC"/>
    <w:rsid w:val="0014017B"/>
    <w:rsid w:val="00140A22"/>
    <w:rsid w:val="00142265"/>
    <w:rsid w:val="00142A24"/>
    <w:rsid w:val="00142B55"/>
    <w:rsid w:val="00152637"/>
    <w:rsid w:val="001530BD"/>
    <w:rsid w:val="00161AD2"/>
    <w:rsid w:val="001622A2"/>
    <w:rsid w:val="00164D38"/>
    <w:rsid w:val="00165B0E"/>
    <w:rsid w:val="00166E73"/>
    <w:rsid w:val="00167578"/>
    <w:rsid w:val="00167EAC"/>
    <w:rsid w:val="00170C02"/>
    <w:rsid w:val="001714C9"/>
    <w:rsid w:val="00171A4E"/>
    <w:rsid w:val="001735A9"/>
    <w:rsid w:val="00174AFE"/>
    <w:rsid w:val="0017590B"/>
    <w:rsid w:val="00177104"/>
    <w:rsid w:val="001843C7"/>
    <w:rsid w:val="00190198"/>
    <w:rsid w:val="0019144E"/>
    <w:rsid w:val="00193BA7"/>
    <w:rsid w:val="00195F87"/>
    <w:rsid w:val="00196289"/>
    <w:rsid w:val="001A0C44"/>
    <w:rsid w:val="001A492C"/>
    <w:rsid w:val="001A49DA"/>
    <w:rsid w:val="001A563F"/>
    <w:rsid w:val="001A613B"/>
    <w:rsid w:val="001A786E"/>
    <w:rsid w:val="001B0D0D"/>
    <w:rsid w:val="001B0DAE"/>
    <w:rsid w:val="001B1E19"/>
    <w:rsid w:val="001B217F"/>
    <w:rsid w:val="001B2916"/>
    <w:rsid w:val="001B2C7A"/>
    <w:rsid w:val="001B519D"/>
    <w:rsid w:val="001B65BC"/>
    <w:rsid w:val="001B7AAD"/>
    <w:rsid w:val="001C5EF6"/>
    <w:rsid w:val="001C683E"/>
    <w:rsid w:val="001C6B4B"/>
    <w:rsid w:val="001D1603"/>
    <w:rsid w:val="001D17D1"/>
    <w:rsid w:val="001D3B02"/>
    <w:rsid w:val="001D4D0E"/>
    <w:rsid w:val="001D52BF"/>
    <w:rsid w:val="001D6B81"/>
    <w:rsid w:val="001D7AB6"/>
    <w:rsid w:val="001D7F7C"/>
    <w:rsid w:val="001E27BF"/>
    <w:rsid w:val="001E2867"/>
    <w:rsid w:val="001E378F"/>
    <w:rsid w:val="001E3C14"/>
    <w:rsid w:val="001E45A0"/>
    <w:rsid w:val="001E5EB6"/>
    <w:rsid w:val="001E7570"/>
    <w:rsid w:val="001F028D"/>
    <w:rsid w:val="001F1DE1"/>
    <w:rsid w:val="001F371D"/>
    <w:rsid w:val="001F6D11"/>
    <w:rsid w:val="001F7199"/>
    <w:rsid w:val="001F7D55"/>
    <w:rsid w:val="00202563"/>
    <w:rsid w:val="002046A4"/>
    <w:rsid w:val="00204750"/>
    <w:rsid w:val="002048F6"/>
    <w:rsid w:val="002061C1"/>
    <w:rsid w:val="00211E5D"/>
    <w:rsid w:val="00212C7D"/>
    <w:rsid w:val="00216A7F"/>
    <w:rsid w:val="00220D44"/>
    <w:rsid w:val="002211F2"/>
    <w:rsid w:val="002217AF"/>
    <w:rsid w:val="00221D0E"/>
    <w:rsid w:val="00222827"/>
    <w:rsid w:val="002252D1"/>
    <w:rsid w:val="00227A5F"/>
    <w:rsid w:val="00231BB5"/>
    <w:rsid w:val="00231E9A"/>
    <w:rsid w:val="00232151"/>
    <w:rsid w:val="002324D2"/>
    <w:rsid w:val="00232AC2"/>
    <w:rsid w:val="00236A03"/>
    <w:rsid w:val="002400D4"/>
    <w:rsid w:val="002424DB"/>
    <w:rsid w:val="002445E4"/>
    <w:rsid w:val="00244D28"/>
    <w:rsid w:val="00245872"/>
    <w:rsid w:val="0025088C"/>
    <w:rsid w:val="00252862"/>
    <w:rsid w:val="00253C6F"/>
    <w:rsid w:val="00253FF2"/>
    <w:rsid w:val="00255AEE"/>
    <w:rsid w:val="00255D89"/>
    <w:rsid w:val="002631A5"/>
    <w:rsid w:val="00264EB5"/>
    <w:rsid w:val="0026502B"/>
    <w:rsid w:val="0026712B"/>
    <w:rsid w:val="002706F1"/>
    <w:rsid w:val="002712AC"/>
    <w:rsid w:val="002735E6"/>
    <w:rsid w:val="0027363F"/>
    <w:rsid w:val="002741C9"/>
    <w:rsid w:val="002745ED"/>
    <w:rsid w:val="002752A5"/>
    <w:rsid w:val="0027657B"/>
    <w:rsid w:val="002766F9"/>
    <w:rsid w:val="002776D2"/>
    <w:rsid w:val="00280AE3"/>
    <w:rsid w:val="002819DC"/>
    <w:rsid w:val="00282AE3"/>
    <w:rsid w:val="0028560E"/>
    <w:rsid w:val="0028596C"/>
    <w:rsid w:val="00285E18"/>
    <w:rsid w:val="002904C1"/>
    <w:rsid w:val="00290C4A"/>
    <w:rsid w:val="002911FC"/>
    <w:rsid w:val="0029193F"/>
    <w:rsid w:val="00291A67"/>
    <w:rsid w:val="00291DA3"/>
    <w:rsid w:val="002928F9"/>
    <w:rsid w:val="00292C11"/>
    <w:rsid w:val="00293917"/>
    <w:rsid w:val="00294415"/>
    <w:rsid w:val="00294627"/>
    <w:rsid w:val="002963A3"/>
    <w:rsid w:val="00296F91"/>
    <w:rsid w:val="002A110C"/>
    <w:rsid w:val="002A5BA9"/>
    <w:rsid w:val="002A6A05"/>
    <w:rsid w:val="002B0341"/>
    <w:rsid w:val="002B07B1"/>
    <w:rsid w:val="002B21B5"/>
    <w:rsid w:val="002B4DF3"/>
    <w:rsid w:val="002B6731"/>
    <w:rsid w:val="002B6865"/>
    <w:rsid w:val="002B6F27"/>
    <w:rsid w:val="002B6FE8"/>
    <w:rsid w:val="002B79A8"/>
    <w:rsid w:val="002C07F6"/>
    <w:rsid w:val="002C1578"/>
    <w:rsid w:val="002C27E2"/>
    <w:rsid w:val="002C605A"/>
    <w:rsid w:val="002C7B5A"/>
    <w:rsid w:val="002C7EB8"/>
    <w:rsid w:val="002D034F"/>
    <w:rsid w:val="002D1B3C"/>
    <w:rsid w:val="002E0207"/>
    <w:rsid w:val="002E0DCC"/>
    <w:rsid w:val="002E12CC"/>
    <w:rsid w:val="002E1BB1"/>
    <w:rsid w:val="002E313A"/>
    <w:rsid w:val="002E44CD"/>
    <w:rsid w:val="002E5CD3"/>
    <w:rsid w:val="002E5D58"/>
    <w:rsid w:val="002F2B52"/>
    <w:rsid w:val="002F38F4"/>
    <w:rsid w:val="002F44DF"/>
    <w:rsid w:val="002F552E"/>
    <w:rsid w:val="00300005"/>
    <w:rsid w:val="00300D71"/>
    <w:rsid w:val="00307E98"/>
    <w:rsid w:val="003101DA"/>
    <w:rsid w:val="0031081F"/>
    <w:rsid w:val="00311A9E"/>
    <w:rsid w:val="00311C22"/>
    <w:rsid w:val="00312891"/>
    <w:rsid w:val="0031377E"/>
    <w:rsid w:val="00316608"/>
    <w:rsid w:val="00321330"/>
    <w:rsid w:val="00321CAD"/>
    <w:rsid w:val="0032314A"/>
    <w:rsid w:val="00325595"/>
    <w:rsid w:val="00326695"/>
    <w:rsid w:val="00327FBD"/>
    <w:rsid w:val="00334050"/>
    <w:rsid w:val="003364BB"/>
    <w:rsid w:val="0034026C"/>
    <w:rsid w:val="00344969"/>
    <w:rsid w:val="003450AF"/>
    <w:rsid w:val="00346917"/>
    <w:rsid w:val="00346DE7"/>
    <w:rsid w:val="0035183D"/>
    <w:rsid w:val="003534D7"/>
    <w:rsid w:val="00353905"/>
    <w:rsid w:val="00353BF6"/>
    <w:rsid w:val="003559B6"/>
    <w:rsid w:val="003561CF"/>
    <w:rsid w:val="00356A06"/>
    <w:rsid w:val="00356B8C"/>
    <w:rsid w:val="00370572"/>
    <w:rsid w:val="00370691"/>
    <w:rsid w:val="00371216"/>
    <w:rsid w:val="00373D92"/>
    <w:rsid w:val="0037759F"/>
    <w:rsid w:val="0037791E"/>
    <w:rsid w:val="0038057B"/>
    <w:rsid w:val="003824B3"/>
    <w:rsid w:val="0038462B"/>
    <w:rsid w:val="003904BB"/>
    <w:rsid w:val="00392BBC"/>
    <w:rsid w:val="00397CF5"/>
    <w:rsid w:val="003A3D69"/>
    <w:rsid w:val="003A482A"/>
    <w:rsid w:val="003A4BE6"/>
    <w:rsid w:val="003A5D15"/>
    <w:rsid w:val="003A6FF6"/>
    <w:rsid w:val="003A70D3"/>
    <w:rsid w:val="003B037E"/>
    <w:rsid w:val="003B3C9B"/>
    <w:rsid w:val="003B53CD"/>
    <w:rsid w:val="003B649F"/>
    <w:rsid w:val="003B655F"/>
    <w:rsid w:val="003B7A24"/>
    <w:rsid w:val="003B7BB3"/>
    <w:rsid w:val="003C1CCD"/>
    <w:rsid w:val="003C72EA"/>
    <w:rsid w:val="003C7F3A"/>
    <w:rsid w:val="003D600B"/>
    <w:rsid w:val="003D7E0A"/>
    <w:rsid w:val="003E5206"/>
    <w:rsid w:val="003F0DFB"/>
    <w:rsid w:val="003F149E"/>
    <w:rsid w:val="003F37A1"/>
    <w:rsid w:val="003F3BD4"/>
    <w:rsid w:val="003F55EA"/>
    <w:rsid w:val="00402ABA"/>
    <w:rsid w:val="00403503"/>
    <w:rsid w:val="00403AD9"/>
    <w:rsid w:val="00404A97"/>
    <w:rsid w:val="00405D80"/>
    <w:rsid w:val="00407B44"/>
    <w:rsid w:val="00413BB5"/>
    <w:rsid w:val="00413C58"/>
    <w:rsid w:val="00414909"/>
    <w:rsid w:val="00414AB7"/>
    <w:rsid w:val="00415845"/>
    <w:rsid w:val="00415EDF"/>
    <w:rsid w:val="00416C6E"/>
    <w:rsid w:val="004202A5"/>
    <w:rsid w:val="004208C7"/>
    <w:rsid w:val="004224EF"/>
    <w:rsid w:val="00422572"/>
    <w:rsid w:val="00422D54"/>
    <w:rsid w:val="00423C2C"/>
    <w:rsid w:val="00423EE1"/>
    <w:rsid w:val="004259B0"/>
    <w:rsid w:val="00432E70"/>
    <w:rsid w:val="00434CCB"/>
    <w:rsid w:val="00441664"/>
    <w:rsid w:val="00444DBD"/>
    <w:rsid w:val="00445C5C"/>
    <w:rsid w:val="00446069"/>
    <w:rsid w:val="004468CA"/>
    <w:rsid w:val="004504AA"/>
    <w:rsid w:val="004512D1"/>
    <w:rsid w:val="00451F60"/>
    <w:rsid w:val="0045295C"/>
    <w:rsid w:val="00452D16"/>
    <w:rsid w:val="00452E65"/>
    <w:rsid w:val="004541C7"/>
    <w:rsid w:val="00455745"/>
    <w:rsid w:val="004559BE"/>
    <w:rsid w:val="00456728"/>
    <w:rsid w:val="00456AB9"/>
    <w:rsid w:val="00460CCA"/>
    <w:rsid w:val="0046134A"/>
    <w:rsid w:val="004616E9"/>
    <w:rsid w:val="00462881"/>
    <w:rsid w:val="00463BC5"/>
    <w:rsid w:val="00466A23"/>
    <w:rsid w:val="0046754B"/>
    <w:rsid w:val="00470195"/>
    <w:rsid w:val="00472333"/>
    <w:rsid w:val="00473A84"/>
    <w:rsid w:val="0047666C"/>
    <w:rsid w:val="004814C8"/>
    <w:rsid w:val="0048170F"/>
    <w:rsid w:val="00481BAE"/>
    <w:rsid w:val="00482684"/>
    <w:rsid w:val="00482939"/>
    <w:rsid w:val="004851C6"/>
    <w:rsid w:val="00485B1D"/>
    <w:rsid w:val="00485DAA"/>
    <w:rsid w:val="0048742E"/>
    <w:rsid w:val="00491D35"/>
    <w:rsid w:val="0049557C"/>
    <w:rsid w:val="00495DC5"/>
    <w:rsid w:val="004A0781"/>
    <w:rsid w:val="004A0785"/>
    <w:rsid w:val="004A3567"/>
    <w:rsid w:val="004A4DA1"/>
    <w:rsid w:val="004A4DE6"/>
    <w:rsid w:val="004A6CF0"/>
    <w:rsid w:val="004A746A"/>
    <w:rsid w:val="004B16C2"/>
    <w:rsid w:val="004B6199"/>
    <w:rsid w:val="004B6F8B"/>
    <w:rsid w:val="004B788D"/>
    <w:rsid w:val="004B7F16"/>
    <w:rsid w:val="004C0FB7"/>
    <w:rsid w:val="004C14CD"/>
    <w:rsid w:val="004C1D37"/>
    <w:rsid w:val="004C23F1"/>
    <w:rsid w:val="004C2BB9"/>
    <w:rsid w:val="004C558C"/>
    <w:rsid w:val="004C5916"/>
    <w:rsid w:val="004C621B"/>
    <w:rsid w:val="004C6D96"/>
    <w:rsid w:val="004C7137"/>
    <w:rsid w:val="004D1604"/>
    <w:rsid w:val="004D6AD0"/>
    <w:rsid w:val="004D6B46"/>
    <w:rsid w:val="004D7284"/>
    <w:rsid w:val="004E0247"/>
    <w:rsid w:val="004E1118"/>
    <w:rsid w:val="004E32AC"/>
    <w:rsid w:val="004E32B1"/>
    <w:rsid w:val="004E577F"/>
    <w:rsid w:val="004F132C"/>
    <w:rsid w:val="004F1B36"/>
    <w:rsid w:val="004F25DB"/>
    <w:rsid w:val="004F5A5D"/>
    <w:rsid w:val="004F5FFB"/>
    <w:rsid w:val="00500102"/>
    <w:rsid w:val="00501F89"/>
    <w:rsid w:val="00504F24"/>
    <w:rsid w:val="0051098D"/>
    <w:rsid w:val="005119CC"/>
    <w:rsid w:val="005123D5"/>
    <w:rsid w:val="005127BB"/>
    <w:rsid w:val="00512E78"/>
    <w:rsid w:val="00513319"/>
    <w:rsid w:val="00520B17"/>
    <w:rsid w:val="00522165"/>
    <w:rsid w:val="00525485"/>
    <w:rsid w:val="00526C51"/>
    <w:rsid w:val="00530957"/>
    <w:rsid w:val="005313AD"/>
    <w:rsid w:val="0053167B"/>
    <w:rsid w:val="00532605"/>
    <w:rsid w:val="005326B3"/>
    <w:rsid w:val="00534622"/>
    <w:rsid w:val="0053470E"/>
    <w:rsid w:val="00535490"/>
    <w:rsid w:val="0053783C"/>
    <w:rsid w:val="00542D53"/>
    <w:rsid w:val="00544049"/>
    <w:rsid w:val="00544508"/>
    <w:rsid w:val="005459CF"/>
    <w:rsid w:val="00546743"/>
    <w:rsid w:val="00552381"/>
    <w:rsid w:val="00555D2C"/>
    <w:rsid w:val="00556433"/>
    <w:rsid w:val="00557E9C"/>
    <w:rsid w:val="00561B00"/>
    <w:rsid w:val="0056242B"/>
    <w:rsid w:val="00563FB4"/>
    <w:rsid w:val="00564DB1"/>
    <w:rsid w:val="00564DC5"/>
    <w:rsid w:val="0056614C"/>
    <w:rsid w:val="00567B67"/>
    <w:rsid w:val="00570B38"/>
    <w:rsid w:val="0057440F"/>
    <w:rsid w:val="00574EC2"/>
    <w:rsid w:val="0057504D"/>
    <w:rsid w:val="00576C81"/>
    <w:rsid w:val="00580431"/>
    <w:rsid w:val="00581572"/>
    <w:rsid w:val="00583486"/>
    <w:rsid w:val="00584423"/>
    <w:rsid w:val="0058516A"/>
    <w:rsid w:val="00585246"/>
    <w:rsid w:val="005906B8"/>
    <w:rsid w:val="005909F1"/>
    <w:rsid w:val="00591067"/>
    <w:rsid w:val="00592A2E"/>
    <w:rsid w:val="00593744"/>
    <w:rsid w:val="00595B59"/>
    <w:rsid w:val="00595DE7"/>
    <w:rsid w:val="0059634B"/>
    <w:rsid w:val="005967D9"/>
    <w:rsid w:val="005A0F8A"/>
    <w:rsid w:val="005A136F"/>
    <w:rsid w:val="005A37D6"/>
    <w:rsid w:val="005A59C9"/>
    <w:rsid w:val="005A6D19"/>
    <w:rsid w:val="005A6D2D"/>
    <w:rsid w:val="005B1C57"/>
    <w:rsid w:val="005B2243"/>
    <w:rsid w:val="005B5022"/>
    <w:rsid w:val="005B7719"/>
    <w:rsid w:val="005C11D8"/>
    <w:rsid w:val="005C1B5D"/>
    <w:rsid w:val="005C2130"/>
    <w:rsid w:val="005C39CD"/>
    <w:rsid w:val="005C4196"/>
    <w:rsid w:val="005C42E5"/>
    <w:rsid w:val="005C4538"/>
    <w:rsid w:val="005C4544"/>
    <w:rsid w:val="005C62F7"/>
    <w:rsid w:val="005D036A"/>
    <w:rsid w:val="005D0ED5"/>
    <w:rsid w:val="005D384D"/>
    <w:rsid w:val="005D46CD"/>
    <w:rsid w:val="005D5796"/>
    <w:rsid w:val="005D7DDB"/>
    <w:rsid w:val="005E1C88"/>
    <w:rsid w:val="005E37DD"/>
    <w:rsid w:val="005E5445"/>
    <w:rsid w:val="005F2D1A"/>
    <w:rsid w:val="005F4635"/>
    <w:rsid w:val="005F4CB3"/>
    <w:rsid w:val="00600B51"/>
    <w:rsid w:val="00601561"/>
    <w:rsid w:val="00605344"/>
    <w:rsid w:val="00605CC5"/>
    <w:rsid w:val="00611A3B"/>
    <w:rsid w:val="006121F3"/>
    <w:rsid w:val="00612D06"/>
    <w:rsid w:val="006133C8"/>
    <w:rsid w:val="0061533C"/>
    <w:rsid w:val="00617697"/>
    <w:rsid w:val="00620E1C"/>
    <w:rsid w:val="00620F66"/>
    <w:rsid w:val="00621F79"/>
    <w:rsid w:val="00623421"/>
    <w:rsid w:val="00623694"/>
    <w:rsid w:val="006253F9"/>
    <w:rsid w:val="006272AA"/>
    <w:rsid w:val="006322FE"/>
    <w:rsid w:val="00634E1B"/>
    <w:rsid w:val="0064486A"/>
    <w:rsid w:val="0064576F"/>
    <w:rsid w:val="00645EE9"/>
    <w:rsid w:val="006463F7"/>
    <w:rsid w:val="00650E4A"/>
    <w:rsid w:val="00651C03"/>
    <w:rsid w:val="0065296A"/>
    <w:rsid w:val="0065371D"/>
    <w:rsid w:val="00655B26"/>
    <w:rsid w:val="00655E38"/>
    <w:rsid w:val="00657118"/>
    <w:rsid w:val="006605D6"/>
    <w:rsid w:val="00661222"/>
    <w:rsid w:val="00663195"/>
    <w:rsid w:val="0066325D"/>
    <w:rsid w:val="00663396"/>
    <w:rsid w:val="00664545"/>
    <w:rsid w:val="006652ED"/>
    <w:rsid w:val="0066537F"/>
    <w:rsid w:val="0066565D"/>
    <w:rsid w:val="00665F1F"/>
    <w:rsid w:val="00666143"/>
    <w:rsid w:val="00671542"/>
    <w:rsid w:val="00671A38"/>
    <w:rsid w:val="00673F02"/>
    <w:rsid w:val="0067410B"/>
    <w:rsid w:val="00676AAA"/>
    <w:rsid w:val="00681E2A"/>
    <w:rsid w:val="006824A4"/>
    <w:rsid w:val="00684339"/>
    <w:rsid w:val="00684F47"/>
    <w:rsid w:val="006851D8"/>
    <w:rsid w:val="0068697B"/>
    <w:rsid w:val="006874FD"/>
    <w:rsid w:val="0069084D"/>
    <w:rsid w:val="0069257E"/>
    <w:rsid w:val="006927F3"/>
    <w:rsid w:val="00692D89"/>
    <w:rsid w:val="00696624"/>
    <w:rsid w:val="006972C1"/>
    <w:rsid w:val="006A1989"/>
    <w:rsid w:val="006A2E43"/>
    <w:rsid w:val="006A4064"/>
    <w:rsid w:val="006A4BB7"/>
    <w:rsid w:val="006A579E"/>
    <w:rsid w:val="006A5AFF"/>
    <w:rsid w:val="006A5EB8"/>
    <w:rsid w:val="006A6138"/>
    <w:rsid w:val="006A62B4"/>
    <w:rsid w:val="006A69F6"/>
    <w:rsid w:val="006A6F02"/>
    <w:rsid w:val="006B0EB3"/>
    <w:rsid w:val="006B5E8C"/>
    <w:rsid w:val="006B69A4"/>
    <w:rsid w:val="006B6F5F"/>
    <w:rsid w:val="006B767B"/>
    <w:rsid w:val="006C0817"/>
    <w:rsid w:val="006C1C39"/>
    <w:rsid w:val="006C6FC4"/>
    <w:rsid w:val="006C788C"/>
    <w:rsid w:val="006C796F"/>
    <w:rsid w:val="006C7F8D"/>
    <w:rsid w:val="006D059A"/>
    <w:rsid w:val="006D0A19"/>
    <w:rsid w:val="006D226B"/>
    <w:rsid w:val="006D3CCB"/>
    <w:rsid w:val="006D4F46"/>
    <w:rsid w:val="006E196A"/>
    <w:rsid w:val="006E1BB0"/>
    <w:rsid w:val="006E2A77"/>
    <w:rsid w:val="006E4F69"/>
    <w:rsid w:val="006E5813"/>
    <w:rsid w:val="006E6A8B"/>
    <w:rsid w:val="006F0A28"/>
    <w:rsid w:val="006F0BA3"/>
    <w:rsid w:val="006F4770"/>
    <w:rsid w:val="006F4BE2"/>
    <w:rsid w:val="006F55D1"/>
    <w:rsid w:val="006F616C"/>
    <w:rsid w:val="006F658A"/>
    <w:rsid w:val="006F70BB"/>
    <w:rsid w:val="00700173"/>
    <w:rsid w:val="007002ED"/>
    <w:rsid w:val="007013BE"/>
    <w:rsid w:val="00702129"/>
    <w:rsid w:val="00704F1D"/>
    <w:rsid w:val="007053FA"/>
    <w:rsid w:val="0070636E"/>
    <w:rsid w:val="00707121"/>
    <w:rsid w:val="00707F03"/>
    <w:rsid w:val="00710634"/>
    <w:rsid w:val="00711304"/>
    <w:rsid w:val="00711B51"/>
    <w:rsid w:val="0071296A"/>
    <w:rsid w:val="00712A65"/>
    <w:rsid w:val="007146A5"/>
    <w:rsid w:val="007146EB"/>
    <w:rsid w:val="007168BF"/>
    <w:rsid w:val="00716BE2"/>
    <w:rsid w:val="00717360"/>
    <w:rsid w:val="007209E9"/>
    <w:rsid w:val="00721CAD"/>
    <w:rsid w:val="00726BB1"/>
    <w:rsid w:val="00726BC7"/>
    <w:rsid w:val="007278D0"/>
    <w:rsid w:val="0073125A"/>
    <w:rsid w:val="00733662"/>
    <w:rsid w:val="00735408"/>
    <w:rsid w:val="007355AC"/>
    <w:rsid w:val="00735C77"/>
    <w:rsid w:val="00736EF9"/>
    <w:rsid w:val="0074268A"/>
    <w:rsid w:val="00744466"/>
    <w:rsid w:val="007446D0"/>
    <w:rsid w:val="007446F8"/>
    <w:rsid w:val="00744859"/>
    <w:rsid w:val="00746FCD"/>
    <w:rsid w:val="00752F89"/>
    <w:rsid w:val="00755295"/>
    <w:rsid w:val="00755683"/>
    <w:rsid w:val="007577ED"/>
    <w:rsid w:val="00761F8F"/>
    <w:rsid w:val="00763C9A"/>
    <w:rsid w:val="0076553F"/>
    <w:rsid w:val="00766D9C"/>
    <w:rsid w:val="00771442"/>
    <w:rsid w:val="00771A34"/>
    <w:rsid w:val="007729F4"/>
    <w:rsid w:val="00775B39"/>
    <w:rsid w:val="00775B59"/>
    <w:rsid w:val="00775CEE"/>
    <w:rsid w:val="00780A03"/>
    <w:rsid w:val="00781100"/>
    <w:rsid w:val="007823A6"/>
    <w:rsid w:val="00782542"/>
    <w:rsid w:val="007835CC"/>
    <w:rsid w:val="00784D38"/>
    <w:rsid w:val="00785A3C"/>
    <w:rsid w:val="00785D60"/>
    <w:rsid w:val="00786877"/>
    <w:rsid w:val="00792F06"/>
    <w:rsid w:val="00794811"/>
    <w:rsid w:val="00795D03"/>
    <w:rsid w:val="00796B75"/>
    <w:rsid w:val="00797DA5"/>
    <w:rsid w:val="007A4728"/>
    <w:rsid w:val="007B0B58"/>
    <w:rsid w:val="007B31F6"/>
    <w:rsid w:val="007B37DE"/>
    <w:rsid w:val="007B4041"/>
    <w:rsid w:val="007B59AA"/>
    <w:rsid w:val="007B5E59"/>
    <w:rsid w:val="007B5EC4"/>
    <w:rsid w:val="007B623B"/>
    <w:rsid w:val="007B7427"/>
    <w:rsid w:val="007C14B1"/>
    <w:rsid w:val="007C2CAA"/>
    <w:rsid w:val="007C2FFF"/>
    <w:rsid w:val="007C4144"/>
    <w:rsid w:val="007D075E"/>
    <w:rsid w:val="007D1C89"/>
    <w:rsid w:val="007D3D4C"/>
    <w:rsid w:val="007D77BC"/>
    <w:rsid w:val="007D7C72"/>
    <w:rsid w:val="007E1B1F"/>
    <w:rsid w:val="007E20A2"/>
    <w:rsid w:val="007E2DD0"/>
    <w:rsid w:val="007E66F4"/>
    <w:rsid w:val="007F15A8"/>
    <w:rsid w:val="007F1F93"/>
    <w:rsid w:val="007F2CEC"/>
    <w:rsid w:val="007F4A2A"/>
    <w:rsid w:val="007F5146"/>
    <w:rsid w:val="007F602C"/>
    <w:rsid w:val="007F6756"/>
    <w:rsid w:val="00800D75"/>
    <w:rsid w:val="00806BA9"/>
    <w:rsid w:val="00810289"/>
    <w:rsid w:val="00810DAA"/>
    <w:rsid w:val="0081107B"/>
    <w:rsid w:val="008120DB"/>
    <w:rsid w:val="00812AE5"/>
    <w:rsid w:val="00813FEF"/>
    <w:rsid w:val="0081472A"/>
    <w:rsid w:val="00814860"/>
    <w:rsid w:val="00814FB2"/>
    <w:rsid w:val="0081798B"/>
    <w:rsid w:val="008204ED"/>
    <w:rsid w:val="00821AA2"/>
    <w:rsid w:val="0082276F"/>
    <w:rsid w:val="008231CD"/>
    <w:rsid w:val="008311CB"/>
    <w:rsid w:val="00831435"/>
    <w:rsid w:val="00835500"/>
    <w:rsid w:val="0083581A"/>
    <w:rsid w:val="00835989"/>
    <w:rsid w:val="008360BF"/>
    <w:rsid w:val="0084022C"/>
    <w:rsid w:val="00840F07"/>
    <w:rsid w:val="008412DF"/>
    <w:rsid w:val="0084291E"/>
    <w:rsid w:val="008445C1"/>
    <w:rsid w:val="0084461A"/>
    <w:rsid w:val="008470A4"/>
    <w:rsid w:val="00851718"/>
    <w:rsid w:val="00855A54"/>
    <w:rsid w:val="00856D79"/>
    <w:rsid w:val="00856E34"/>
    <w:rsid w:val="00862717"/>
    <w:rsid w:val="00862E93"/>
    <w:rsid w:val="00863BC4"/>
    <w:rsid w:val="008652F4"/>
    <w:rsid w:val="008658E2"/>
    <w:rsid w:val="00867AC5"/>
    <w:rsid w:val="0087005C"/>
    <w:rsid w:val="008712F4"/>
    <w:rsid w:val="0087173E"/>
    <w:rsid w:val="00872733"/>
    <w:rsid w:val="00872C93"/>
    <w:rsid w:val="0087497B"/>
    <w:rsid w:val="00874CFA"/>
    <w:rsid w:val="008758AA"/>
    <w:rsid w:val="00880439"/>
    <w:rsid w:val="00880DA7"/>
    <w:rsid w:val="00881BF3"/>
    <w:rsid w:val="00882836"/>
    <w:rsid w:val="0088369D"/>
    <w:rsid w:val="00883888"/>
    <w:rsid w:val="008839B2"/>
    <w:rsid w:val="00885BCA"/>
    <w:rsid w:val="00885C70"/>
    <w:rsid w:val="008947D9"/>
    <w:rsid w:val="008953CE"/>
    <w:rsid w:val="008960EF"/>
    <w:rsid w:val="008A05E6"/>
    <w:rsid w:val="008A2646"/>
    <w:rsid w:val="008A3B30"/>
    <w:rsid w:val="008A54E6"/>
    <w:rsid w:val="008A7D91"/>
    <w:rsid w:val="008B09B2"/>
    <w:rsid w:val="008B13B2"/>
    <w:rsid w:val="008B3777"/>
    <w:rsid w:val="008B4026"/>
    <w:rsid w:val="008B43DE"/>
    <w:rsid w:val="008B4801"/>
    <w:rsid w:val="008C19DB"/>
    <w:rsid w:val="008C2B72"/>
    <w:rsid w:val="008C43A5"/>
    <w:rsid w:val="008D1781"/>
    <w:rsid w:val="008D26DF"/>
    <w:rsid w:val="008D4745"/>
    <w:rsid w:val="008D4A81"/>
    <w:rsid w:val="008E055D"/>
    <w:rsid w:val="008E2875"/>
    <w:rsid w:val="008E34E1"/>
    <w:rsid w:val="008E73A3"/>
    <w:rsid w:val="008F110C"/>
    <w:rsid w:val="008F1693"/>
    <w:rsid w:val="008F19F0"/>
    <w:rsid w:val="008F36C0"/>
    <w:rsid w:val="008F3A22"/>
    <w:rsid w:val="008F4E6F"/>
    <w:rsid w:val="008F6763"/>
    <w:rsid w:val="00901E5F"/>
    <w:rsid w:val="009025C4"/>
    <w:rsid w:val="00902642"/>
    <w:rsid w:val="00905D08"/>
    <w:rsid w:val="00905F07"/>
    <w:rsid w:val="009108B8"/>
    <w:rsid w:val="00911496"/>
    <w:rsid w:val="00912CDB"/>
    <w:rsid w:val="00913002"/>
    <w:rsid w:val="00913B35"/>
    <w:rsid w:val="00913C04"/>
    <w:rsid w:val="0091452B"/>
    <w:rsid w:val="00915023"/>
    <w:rsid w:val="00916C1C"/>
    <w:rsid w:val="00917390"/>
    <w:rsid w:val="00917EAA"/>
    <w:rsid w:val="009200DD"/>
    <w:rsid w:val="00921956"/>
    <w:rsid w:val="00921E5B"/>
    <w:rsid w:val="00922EBA"/>
    <w:rsid w:val="009230CF"/>
    <w:rsid w:val="00923730"/>
    <w:rsid w:val="0092571A"/>
    <w:rsid w:val="009272AF"/>
    <w:rsid w:val="009275CD"/>
    <w:rsid w:val="00931C98"/>
    <w:rsid w:val="00932922"/>
    <w:rsid w:val="00932BE6"/>
    <w:rsid w:val="0093422C"/>
    <w:rsid w:val="00935787"/>
    <w:rsid w:val="00936900"/>
    <w:rsid w:val="00937C1E"/>
    <w:rsid w:val="009422A0"/>
    <w:rsid w:val="00942B14"/>
    <w:rsid w:val="0094300D"/>
    <w:rsid w:val="00944096"/>
    <w:rsid w:val="00944181"/>
    <w:rsid w:val="00944C82"/>
    <w:rsid w:val="00945B69"/>
    <w:rsid w:val="009478B6"/>
    <w:rsid w:val="00953454"/>
    <w:rsid w:val="00954460"/>
    <w:rsid w:val="00955A5A"/>
    <w:rsid w:val="00955E2C"/>
    <w:rsid w:val="00955FC1"/>
    <w:rsid w:val="00956BFC"/>
    <w:rsid w:val="009601FE"/>
    <w:rsid w:val="009614C9"/>
    <w:rsid w:val="009666AD"/>
    <w:rsid w:val="009730E1"/>
    <w:rsid w:val="00973467"/>
    <w:rsid w:val="00973564"/>
    <w:rsid w:val="009746BC"/>
    <w:rsid w:val="009764D9"/>
    <w:rsid w:val="009769E9"/>
    <w:rsid w:val="009811E1"/>
    <w:rsid w:val="00981EAA"/>
    <w:rsid w:val="0098265B"/>
    <w:rsid w:val="00982E79"/>
    <w:rsid w:val="00985735"/>
    <w:rsid w:val="00986B83"/>
    <w:rsid w:val="00991032"/>
    <w:rsid w:val="00991F3E"/>
    <w:rsid w:val="009972C5"/>
    <w:rsid w:val="009A4879"/>
    <w:rsid w:val="009A699F"/>
    <w:rsid w:val="009B437C"/>
    <w:rsid w:val="009B4A52"/>
    <w:rsid w:val="009B546B"/>
    <w:rsid w:val="009B55C4"/>
    <w:rsid w:val="009B6AC0"/>
    <w:rsid w:val="009C023E"/>
    <w:rsid w:val="009C0279"/>
    <w:rsid w:val="009C0411"/>
    <w:rsid w:val="009C2F12"/>
    <w:rsid w:val="009C39EE"/>
    <w:rsid w:val="009C3C03"/>
    <w:rsid w:val="009C6637"/>
    <w:rsid w:val="009C78FB"/>
    <w:rsid w:val="009D0B44"/>
    <w:rsid w:val="009D1912"/>
    <w:rsid w:val="009D1CD8"/>
    <w:rsid w:val="009D5280"/>
    <w:rsid w:val="009E0383"/>
    <w:rsid w:val="009E0FEC"/>
    <w:rsid w:val="009E1C1C"/>
    <w:rsid w:val="009E4678"/>
    <w:rsid w:val="009E5534"/>
    <w:rsid w:val="009E565C"/>
    <w:rsid w:val="009E5709"/>
    <w:rsid w:val="009E75D8"/>
    <w:rsid w:val="009E78DF"/>
    <w:rsid w:val="009F07C7"/>
    <w:rsid w:val="009F26A6"/>
    <w:rsid w:val="009F2BF6"/>
    <w:rsid w:val="009F3239"/>
    <w:rsid w:val="009F39F4"/>
    <w:rsid w:val="009F4AE3"/>
    <w:rsid w:val="009F7858"/>
    <w:rsid w:val="00A01D77"/>
    <w:rsid w:val="00A03AEA"/>
    <w:rsid w:val="00A04022"/>
    <w:rsid w:val="00A047C4"/>
    <w:rsid w:val="00A04F7B"/>
    <w:rsid w:val="00A111C7"/>
    <w:rsid w:val="00A11BAD"/>
    <w:rsid w:val="00A12496"/>
    <w:rsid w:val="00A13110"/>
    <w:rsid w:val="00A139DA"/>
    <w:rsid w:val="00A14327"/>
    <w:rsid w:val="00A1488C"/>
    <w:rsid w:val="00A15FB7"/>
    <w:rsid w:val="00A16094"/>
    <w:rsid w:val="00A16736"/>
    <w:rsid w:val="00A17851"/>
    <w:rsid w:val="00A17879"/>
    <w:rsid w:val="00A24BE4"/>
    <w:rsid w:val="00A272D4"/>
    <w:rsid w:val="00A274BF"/>
    <w:rsid w:val="00A2754F"/>
    <w:rsid w:val="00A308DD"/>
    <w:rsid w:val="00A31081"/>
    <w:rsid w:val="00A3245B"/>
    <w:rsid w:val="00A3712F"/>
    <w:rsid w:val="00A40A05"/>
    <w:rsid w:val="00A4131F"/>
    <w:rsid w:val="00A41464"/>
    <w:rsid w:val="00A43797"/>
    <w:rsid w:val="00A43855"/>
    <w:rsid w:val="00A4418E"/>
    <w:rsid w:val="00A4485B"/>
    <w:rsid w:val="00A471DF"/>
    <w:rsid w:val="00A47349"/>
    <w:rsid w:val="00A4784E"/>
    <w:rsid w:val="00A478FF"/>
    <w:rsid w:val="00A510C0"/>
    <w:rsid w:val="00A54DE8"/>
    <w:rsid w:val="00A5638A"/>
    <w:rsid w:val="00A61ED3"/>
    <w:rsid w:val="00A64489"/>
    <w:rsid w:val="00A64737"/>
    <w:rsid w:val="00A6547B"/>
    <w:rsid w:val="00A70837"/>
    <w:rsid w:val="00A71883"/>
    <w:rsid w:val="00A74345"/>
    <w:rsid w:val="00A761B3"/>
    <w:rsid w:val="00A76FDD"/>
    <w:rsid w:val="00A80957"/>
    <w:rsid w:val="00A81426"/>
    <w:rsid w:val="00A8323E"/>
    <w:rsid w:val="00A85233"/>
    <w:rsid w:val="00A85C10"/>
    <w:rsid w:val="00A903A4"/>
    <w:rsid w:val="00A91A56"/>
    <w:rsid w:val="00A92935"/>
    <w:rsid w:val="00AA049C"/>
    <w:rsid w:val="00AA0ED7"/>
    <w:rsid w:val="00AA213E"/>
    <w:rsid w:val="00AA4260"/>
    <w:rsid w:val="00AA446E"/>
    <w:rsid w:val="00AA6A81"/>
    <w:rsid w:val="00AB018A"/>
    <w:rsid w:val="00AB08BD"/>
    <w:rsid w:val="00AB1C0F"/>
    <w:rsid w:val="00AB1F74"/>
    <w:rsid w:val="00AB3548"/>
    <w:rsid w:val="00AB3687"/>
    <w:rsid w:val="00AB4088"/>
    <w:rsid w:val="00AB4D27"/>
    <w:rsid w:val="00AB4DBC"/>
    <w:rsid w:val="00AB58F4"/>
    <w:rsid w:val="00AB775C"/>
    <w:rsid w:val="00AC2744"/>
    <w:rsid w:val="00AC6079"/>
    <w:rsid w:val="00AC617B"/>
    <w:rsid w:val="00AC64F1"/>
    <w:rsid w:val="00AC7E9D"/>
    <w:rsid w:val="00AD002E"/>
    <w:rsid w:val="00AD171C"/>
    <w:rsid w:val="00AD2132"/>
    <w:rsid w:val="00AD248A"/>
    <w:rsid w:val="00AD2B2A"/>
    <w:rsid w:val="00AD31F6"/>
    <w:rsid w:val="00AD4D15"/>
    <w:rsid w:val="00AD52DE"/>
    <w:rsid w:val="00AD55EF"/>
    <w:rsid w:val="00AE0042"/>
    <w:rsid w:val="00AE0229"/>
    <w:rsid w:val="00AE0897"/>
    <w:rsid w:val="00AE16C1"/>
    <w:rsid w:val="00AE4752"/>
    <w:rsid w:val="00AE7992"/>
    <w:rsid w:val="00AF0BA5"/>
    <w:rsid w:val="00AF0E65"/>
    <w:rsid w:val="00AF13C2"/>
    <w:rsid w:val="00AF282D"/>
    <w:rsid w:val="00AF2A2D"/>
    <w:rsid w:val="00AF364F"/>
    <w:rsid w:val="00AF4038"/>
    <w:rsid w:val="00B020A4"/>
    <w:rsid w:val="00B041D0"/>
    <w:rsid w:val="00B06759"/>
    <w:rsid w:val="00B07FE3"/>
    <w:rsid w:val="00B1256D"/>
    <w:rsid w:val="00B12F73"/>
    <w:rsid w:val="00B13303"/>
    <w:rsid w:val="00B14FAD"/>
    <w:rsid w:val="00B174E7"/>
    <w:rsid w:val="00B21FBA"/>
    <w:rsid w:val="00B23109"/>
    <w:rsid w:val="00B238CC"/>
    <w:rsid w:val="00B23A53"/>
    <w:rsid w:val="00B24635"/>
    <w:rsid w:val="00B25010"/>
    <w:rsid w:val="00B25A28"/>
    <w:rsid w:val="00B2785D"/>
    <w:rsid w:val="00B305E3"/>
    <w:rsid w:val="00B30ACE"/>
    <w:rsid w:val="00B30FE8"/>
    <w:rsid w:val="00B337E0"/>
    <w:rsid w:val="00B35CC2"/>
    <w:rsid w:val="00B3679E"/>
    <w:rsid w:val="00B36A74"/>
    <w:rsid w:val="00B36CF2"/>
    <w:rsid w:val="00B3735B"/>
    <w:rsid w:val="00B374B3"/>
    <w:rsid w:val="00B37AA8"/>
    <w:rsid w:val="00B43D83"/>
    <w:rsid w:val="00B45F1E"/>
    <w:rsid w:val="00B46815"/>
    <w:rsid w:val="00B4713E"/>
    <w:rsid w:val="00B47AB5"/>
    <w:rsid w:val="00B53D44"/>
    <w:rsid w:val="00B5632E"/>
    <w:rsid w:val="00B57C80"/>
    <w:rsid w:val="00B635F3"/>
    <w:rsid w:val="00B63B9C"/>
    <w:rsid w:val="00B66987"/>
    <w:rsid w:val="00B66D8B"/>
    <w:rsid w:val="00B706ED"/>
    <w:rsid w:val="00B7084D"/>
    <w:rsid w:val="00B744D5"/>
    <w:rsid w:val="00B74EF7"/>
    <w:rsid w:val="00B770B2"/>
    <w:rsid w:val="00B77BAF"/>
    <w:rsid w:val="00B807F3"/>
    <w:rsid w:val="00B87323"/>
    <w:rsid w:val="00B87D6A"/>
    <w:rsid w:val="00B90D02"/>
    <w:rsid w:val="00B919CA"/>
    <w:rsid w:val="00B93664"/>
    <w:rsid w:val="00B9505D"/>
    <w:rsid w:val="00B973A6"/>
    <w:rsid w:val="00B97C91"/>
    <w:rsid w:val="00BA0CC3"/>
    <w:rsid w:val="00BA2FE6"/>
    <w:rsid w:val="00BA47A5"/>
    <w:rsid w:val="00BA6053"/>
    <w:rsid w:val="00BB0438"/>
    <w:rsid w:val="00BB2477"/>
    <w:rsid w:val="00BB571E"/>
    <w:rsid w:val="00BB7317"/>
    <w:rsid w:val="00BB7F0C"/>
    <w:rsid w:val="00BC0493"/>
    <w:rsid w:val="00BC11DE"/>
    <w:rsid w:val="00BC13D1"/>
    <w:rsid w:val="00BC1B82"/>
    <w:rsid w:val="00BC39B3"/>
    <w:rsid w:val="00BC3C03"/>
    <w:rsid w:val="00BC7620"/>
    <w:rsid w:val="00BC769B"/>
    <w:rsid w:val="00BC786C"/>
    <w:rsid w:val="00BD34B0"/>
    <w:rsid w:val="00BD3E67"/>
    <w:rsid w:val="00BD7CD9"/>
    <w:rsid w:val="00BD7D49"/>
    <w:rsid w:val="00BE0B01"/>
    <w:rsid w:val="00BE10DB"/>
    <w:rsid w:val="00BE1339"/>
    <w:rsid w:val="00BE1B41"/>
    <w:rsid w:val="00BE3CFA"/>
    <w:rsid w:val="00BE46A0"/>
    <w:rsid w:val="00BE5947"/>
    <w:rsid w:val="00BE6054"/>
    <w:rsid w:val="00BF1303"/>
    <w:rsid w:val="00BF23E8"/>
    <w:rsid w:val="00BF2A98"/>
    <w:rsid w:val="00BF4527"/>
    <w:rsid w:val="00BF5281"/>
    <w:rsid w:val="00BF67B1"/>
    <w:rsid w:val="00C00E1B"/>
    <w:rsid w:val="00C00ECC"/>
    <w:rsid w:val="00C01045"/>
    <w:rsid w:val="00C01324"/>
    <w:rsid w:val="00C01582"/>
    <w:rsid w:val="00C04CD0"/>
    <w:rsid w:val="00C056AC"/>
    <w:rsid w:val="00C07739"/>
    <w:rsid w:val="00C107D8"/>
    <w:rsid w:val="00C12839"/>
    <w:rsid w:val="00C13B54"/>
    <w:rsid w:val="00C14754"/>
    <w:rsid w:val="00C20527"/>
    <w:rsid w:val="00C23230"/>
    <w:rsid w:val="00C23E25"/>
    <w:rsid w:val="00C23FBD"/>
    <w:rsid w:val="00C263DD"/>
    <w:rsid w:val="00C3566C"/>
    <w:rsid w:val="00C37223"/>
    <w:rsid w:val="00C375E0"/>
    <w:rsid w:val="00C4622E"/>
    <w:rsid w:val="00C466DB"/>
    <w:rsid w:val="00C50D81"/>
    <w:rsid w:val="00C51556"/>
    <w:rsid w:val="00C51FA4"/>
    <w:rsid w:val="00C52942"/>
    <w:rsid w:val="00C535AB"/>
    <w:rsid w:val="00C551DE"/>
    <w:rsid w:val="00C56051"/>
    <w:rsid w:val="00C56E07"/>
    <w:rsid w:val="00C60582"/>
    <w:rsid w:val="00C60D12"/>
    <w:rsid w:val="00C63500"/>
    <w:rsid w:val="00C659D5"/>
    <w:rsid w:val="00C6689C"/>
    <w:rsid w:val="00C67DB8"/>
    <w:rsid w:val="00C70208"/>
    <w:rsid w:val="00C704C0"/>
    <w:rsid w:val="00C70DEC"/>
    <w:rsid w:val="00C72E09"/>
    <w:rsid w:val="00C730F1"/>
    <w:rsid w:val="00C771D6"/>
    <w:rsid w:val="00C7737F"/>
    <w:rsid w:val="00C802A2"/>
    <w:rsid w:val="00C803A2"/>
    <w:rsid w:val="00C83DB7"/>
    <w:rsid w:val="00C84989"/>
    <w:rsid w:val="00C84D4A"/>
    <w:rsid w:val="00C853ED"/>
    <w:rsid w:val="00C85741"/>
    <w:rsid w:val="00C85BBE"/>
    <w:rsid w:val="00C85CD3"/>
    <w:rsid w:val="00C8693C"/>
    <w:rsid w:val="00C90029"/>
    <w:rsid w:val="00C908BA"/>
    <w:rsid w:val="00C91FC8"/>
    <w:rsid w:val="00C92B22"/>
    <w:rsid w:val="00C93D90"/>
    <w:rsid w:val="00C958DD"/>
    <w:rsid w:val="00C95CB0"/>
    <w:rsid w:val="00C95D6A"/>
    <w:rsid w:val="00C95E79"/>
    <w:rsid w:val="00CA2950"/>
    <w:rsid w:val="00CA4084"/>
    <w:rsid w:val="00CA411E"/>
    <w:rsid w:val="00CA5DB1"/>
    <w:rsid w:val="00CA7B91"/>
    <w:rsid w:val="00CB05D8"/>
    <w:rsid w:val="00CB19FA"/>
    <w:rsid w:val="00CB1BB7"/>
    <w:rsid w:val="00CB5B83"/>
    <w:rsid w:val="00CB7D4F"/>
    <w:rsid w:val="00CC0771"/>
    <w:rsid w:val="00CC11D5"/>
    <w:rsid w:val="00CC6DC5"/>
    <w:rsid w:val="00CC7827"/>
    <w:rsid w:val="00CD01E8"/>
    <w:rsid w:val="00CD032A"/>
    <w:rsid w:val="00CD0CE4"/>
    <w:rsid w:val="00CD1BF6"/>
    <w:rsid w:val="00CD4021"/>
    <w:rsid w:val="00CD4493"/>
    <w:rsid w:val="00CD659B"/>
    <w:rsid w:val="00CD66A5"/>
    <w:rsid w:val="00CE1589"/>
    <w:rsid w:val="00CE3D94"/>
    <w:rsid w:val="00CE796C"/>
    <w:rsid w:val="00CF113A"/>
    <w:rsid w:val="00CF16F4"/>
    <w:rsid w:val="00CF3B0E"/>
    <w:rsid w:val="00CF3D44"/>
    <w:rsid w:val="00CF4303"/>
    <w:rsid w:val="00D0014E"/>
    <w:rsid w:val="00D002AA"/>
    <w:rsid w:val="00D00508"/>
    <w:rsid w:val="00D01409"/>
    <w:rsid w:val="00D02542"/>
    <w:rsid w:val="00D03EE3"/>
    <w:rsid w:val="00D04267"/>
    <w:rsid w:val="00D05B59"/>
    <w:rsid w:val="00D06514"/>
    <w:rsid w:val="00D074A7"/>
    <w:rsid w:val="00D1056E"/>
    <w:rsid w:val="00D10D3E"/>
    <w:rsid w:val="00D1144F"/>
    <w:rsid w:val="00D123AF"/>
    <w:rsid w:val="00D1343E"/>
    <w:rsid w:val="00D136E4"/>
    <w:rsid w:val="00D16D1A"/>
    <w:rsid w:val="00D21C41"/>
    <w:rsid w:val="00D21F93"/>
    <w:rsid w:val="00D2370D"/>
    <w:rsid w:val="00D25EAE"/>
    <w:rsid w:val="00D25ECB"/>
    <w:rsid w:val="00D276A7"/>
    <w:rsid w:val="00D3214C"/>
    <w:rsid w:val="00D32C3D"/>
    <w:rsid w:val="00D33738"/>
    <w:rsid w:val="00D33C32"/>
    <w:rsid w:val="00D34D0E"/>
    <w:rsid w:val="00D356FC"/>
    <w:rsid w:val="00D36A03"/>
    <w:rsid w:val="00D426D4"/>
    <w:rsid w:val="00D42DE4"/>
    <w:rsid w:val="00D43513"/>
    <w:rsid w:val="00D4572C"/>
    <w:rsid w:val="00D5038D"/>
    <w:rsid w:val="00D513FE"/>
    <w:rsid w:val="00D53E2E"/>
    <w:rsid w:val="00D54B32"/>
    <w:rsid w:val="00D56F3B"/>
    <w:rsid w:val="00D57017"/>
    <w:rsid w:val="00D603F4"/>
    <w:rsid w:val="00D6093A"/>
    <w:rsid w:val="00D62767"/>
    <w:rsid w:val="00D62BB1"/>
    <w:rsid w:val="00D63609"/>
    <w:rsid w:val="00D71BA6"/>
    <w:rsid w:val="00D74CD4"/>
    <w:rsid w:val="00D74E8F"/>
    <w:rsid w:val="00D75968"/>
    <w:rsid w:val="00D76CCD"/>
    <w:rsid w:val="00D77B01"/>
    <w:rsid w:val="00D77DB2"/>
    <w:rsid w:val="00D800A8"/>
    <w:rsid w:val="00D836B5"/>
    <w:rsid w:val="00D841D2"/>
    <w:rsid w:val="00D860F7"/>
    <w:rsid w:val="00D86B70"/>
    <w:rsid w:val="00D87235"/>
    <w:rsid w:val="00D90758"/>
    <w:rsid w:val="00D90CBF"/>
    <w:rsid w:val="00D93C17"/>
    <w:rsid w:val="00DA3028"/>
    <w:rsid w:val="00DA7BEB"/>
    <w:rsid w:val="00DA7F2E"/>
    <w:rsid w:val="00DB067C"/>
    <w:rsid w:val="00DB16BF"/>
    <w:rsid w:val="00DB2C47"/>
    <w:rsid w:val="00DB3AEC"/>
    <w:rsid w:val="00DB5200"/>
    <w:rsid w:val="00DB53B3"/>
    <w:rsid w:val="00DB64E6"/>
    <w:rsid w:val="00DB79FD"/>
    <w:rsid w:val="00DC032F"/>
    <w:rsid w:val="00DC0E85"/>
    <w:rsid w:val="00DC10DE"/>
    <w:rsid w:val="00DC184A"/>
    <w:rsid w:val="00DC1FB4"/>
    <w:rsid w:val="00DC2D4F"/>
    <w:rsid w:val="00DC481F"/>
    <w:rsid w:val="00DC6CCF"/>
    <w:rsid w:val="00DC7DB6"/>
    <w:rsid w:val="00DC7E4B"/>
    <w:rsid w:val="00DD33D8"/>
    <w:rsid w:val="00DD39BD"/>
    <w:rsid w:val="00DD43F2"/>
    <w:rsid w:val="00DD6765"/>
    <w:rsid w:val="00DD7A86"/>
    <w:rsid w:val="00DE2AB3"/>
    <w:rsid w:val="00DE635D"/>
    <w:rsid w:val="00DE683A"/>
    <w:rsid w:val="00DF059D"/>
    <w:rsid w:val="00DF0654"/>
    <w:rsid w:val="00DF100B"/>
    <w:rsid w:val="00DF1E3D"/>
    <w:rsid w:val="00DF3986"/>
    <w:rsid w:val="00DF3994"/>
    <w:rsid w:val="00DF4ABB"/>
    <w:rsid w:val="00DF4BB9"/>
    <w:rsid w:val="00DF71A4"/>
    <w:rsid w:val="00DF7C35"/>
    <w:rsid w:val="00E03840"/>
    <w:rsid w:val="00E03CBF"/>
    <w:rsid w:val="00E05F7A"/>
    <w:rsid w:val="00E06C69"/>
    <w:rsid w:val="00E071B1"/>
    <w:rsid w:val="00E10BDC"/>
    <w:rsid w:val="00E126BB"/>
    <w:rsid w:val="00E13431"/>
    <w:rsid w:val="00E138B7"/>
    <w:rsid w:val="00E13ACE"/>
    <w:rsid w:val="00E171A4"/>
    <w:rsid w:val="00E173F8"/>
    <w:rsid w:val="00E17934"/>
    <w:rsid w:val="00E2593C"/>
    <w:rsid w:val="00E260E6"/>
    <w:rsid w:val="00E26561"/>
    <w:rsid w:val="00E26625"/>
    <w:rsid w:val="00E27564"/>
    <w:rsid w:val="00E3026A"/>
    <w:rsid w:val="00E304BF"/>
    <w:rsid w:val="00E3338A"/>
    <w:rsid w:val="00E338A9"/>
    <w:rsid w:val="00E33C80"/>
    <w:rsid w:val="00E36AF4"/>
    <w:rsid w:val="00E36C4C"/>
    <w:rsid w:val="00E441AA"/>
    <w:rsid w:val="00E442A2"/>
    <w:rsid w:val="00E4484E"/>
    <w:rsid w:val="00E46E35"/>
    <w:rsid w:val="00E50BA6"/>
    <w:rsid w:val="00E50F86"/>
    <w:rsid w:val="00E511B7"/>
    <w:rsid w:val="00E5163D"/>
    <w:rsid w:val="00E549B3"/>
    <w:rsid w:val="00E56D07"/>
    <w:rsid w:val="00E56D53"/>
    <w:rsid w:val="00E61FAA"/>
    <w:rsid w:val="00E64847"/>
    <w:rsid w:val="00E65097"/>
    <w:rsid w:val="00E6515F"/>
    <w:rsid w:val="00E65CAB"/>
    <w:rsid w:val="00E71C06"/>
    <w:rsid w:val="00E71EC6"/>
    <w:rsid w:val="00E73510"/>
    <w:rsid w:val="00E805F3"/>
    <w:rsid w:val="00E83D74"/>
    <w:rsid w:val="00E87A9F"/>
    <w:rsid w:val="00E87F6A"/>
    <w:rsid w:val="00E90060"/>
    <w:rsid w:val="00E911CC"/>
    <w:rsid w:val="00E91334"/>
    <w:rsid w:val="00E93165"/>
    <w:rsid w:val="00EA00B6"/>
    <w:rsid w:val="00EA0C6A"/>
    <w:rsid w:val="00EA1962"/>
    <w:rsid w:val="00EA1B76"/>
    <w:rsid w:val="00EA20CE"/>
    <w:rsid w:val="00EA3381"/>
    <w:rsid w:val="00EA3952"/>
    <w:rsid w:val="00EA4D39"/>
    <w:rsid w:val="00EA5359"/>
    <w:rsid w:val="00EA729C"/>
    <w:rsid w:val="00EB0501"/>
    <w:rsid w:val="00EB0A20"/>
    <w:rsid w:val="00EB0B27"/>
    <w:rsid w:val="00EB127A"/>
    <w:rsid w:val="00EB1C35"/>
    <w:rsid w:val="00EB45EE"/>
    <w:rsid w:val="00EC1264"/>
    <w:rsid w:val="00EC2642"/>
    <w:rsid w:val="00EC2F8B"/>
    <w:rsid w:val="00EC3462"/>
    <w:rsid w:val="00EC4C96"/>
    <w:rsid w:val="00ED01B2"/>
    <w:rsid w:val="00ED1D07"/>
    <w:rsid w:val="00ED3258"/>
    <w:rsid w:val="00ED3A88"/>
    <w:rsid w:val="00ED3AA2"/>
    <w:rsid w:val="00EE192D"/>
    <w:rsid w:val="00EE3CB3"/>
    <w:rsid w:val="00EE607A"/>
    <w:rsid w:val="00EF22C3"/>
    <w:rsid w:val="00EF301E"/>
    <w:rsid w:val="00EF4346"/>
    <w:rsid w:val="00EF510F"/>
    <w:rsid w:val="00EF5201"/>
    <w:rsid w:val="00EF52AD"/>
    <w:rsid w:val="00EF5E5A"/>
    <w:rsid w:val="00F0223E"/>
    <w:rsid w:val="00F022E9"/>
    <w:rsid w:val="00F024A8"/>
    <w:rsid w:val="00F03EA1"/>
    <w:rsid w:val="00F06C92"/>
    <w:rsid w:val="00F06F44"/>
    <w:rsid w:val="00F06FA8"/>
    <w:rsid w:val="00F070FD"/>
    <w:rsid w:val="00F11322"/>
    <w:rsid w:val="00F11A95"/>
    <w:rsid w:val="00F1542B"/>
    <w:rsid w:val="00F15E84"/>
    <w:rsid w:val="00F17221"/>
    <w:rsid w:val="00F234C6"/>
    <w:rsid w:val="00F23513"/>
    <w:rsid w:val="00F24225"/>
    <w:rsid w:val="00F26B2E"/>
    <w:rsid w:val="00F27A3D"/>
    <w:rsid w:val="00F30A1A"/>
    <w:rsid w:val="00F3519F"/>
    <w:rsid w:val="00F4115A"/>
    <w:rsid w:val="00F42A23"/>
    <w:rsid w:val="00F42C86"/>
    <w:rsid w:val="00F4654D"/>
    <w:rsid w:val="00F46EB4"/>
    <w:rsid w:val="00F4724D"/>
    <w:rsid w:val="00F47B4F"/>
    <w:rsid w:val="00F50A84"/>
    <w:rsid w:val="00F50BF2"/>
    <w:rsid w:val="00F524A3"/>
    <w:rsid w:val="00F530F1"/>
    <w:rsid w:val="00F546A2"/>
    <w:rsid w:val="00F55D35"/>
    <w:rsid w:val="00F603F0"/>
    <w:rsid w:val="00F703A8"/>
    <w:rsid w:val="00F70528"/>
    <w:rsid w:val="00F74F7B"/>
    <w:rsid w:val="00F75336"/>
    <w:rsid w:val="00F75ED7"/>
    <w:rsid w:val="00F80F84"/>
    <w:rsid w:val="00F80FB4"/>
    <w:rsid w:val="00F81924"/>
    <w:rsid w:val="00F82590"/>
    <w:rsid w:val="00F9007A"/>
    <w:rsid w:val="00F90E9E"/>
    <w:rsid w:val="00F92702"/>
    <w:rsid w:val="00F930F0"/>
    <w:rsid w:val="00F93323"/>
    <w:rsid w:val="00F935C7"/>
    <w:rsid w:val="00F94E7C"/>
    <w:rsid w:val="00F96D1E"/>
    <w:rsid w:val="00F97025"/>
    <w:rsid w:val="00FA2800"/>
    <w:rsid w:val="00FA3747"/>
    <w:rsid w:val="00FA5ECF"/>
    <w:rsid w:val="00FA61DA"/>
    <w:rsid w:val="00FA6763"/>
    <w:rsid w:val="00FA76C0"/>
    <w:rsid w:val="00FB492E"/>
    <w:rsid w:val="00FB4CD8"/>
    <w:rsid w:val="00FB5C5E"/>
    <w:rsid w:val="00FB5FF7"/>
    <w:rsid w:val="00FB6179"/>
    <w:rsid w:val="00FC0E1D"/>
    <w:rsid w:val="00FC2AB7"/>
    <w:rsid w:val="00FC355D"/>
    <w:rsid w:val="00FC378B"/>
    <w:rsid w:val="00FC4285"/>
    <w:rsid w:val="00FC601E"/>
    <w:rsid w:val="00FC75BB"/>
    <w:rsid w:val="00FD1613"/>
    <w:rsid w:val="00FD20D9"/>
    <w:rsid w:val="00FD282F"/>
    <w:rsid w:val="00FD341C"/>
    <w:rsid w:val="00FD4FE8"/>
    <w:rsid w:val="00FD5E13"/>
    <w:rsid w:val="00FE3261"/>
    <w:rsid w:val="00FE32E9"/>
    <w:rsid w:val="00FE3B99"/>
    <w:rsid w:val="00FE44D0"/>
    <w:rsid w:val="00FE5024"/>
    <w:rsid w:val="00FE605B"/>
    <w:rsid w:val="00FE6D37"/>
    <w:rsid w:val="00FE72A3"/>
    <w:rsid w:val="00FF40E6"/>
    <w:rsid w:val="00FF4500"/>
    <w:rsid w:val="00FF5509"/>
    <w:rsid w:val="00FF5B7F"/>
    <w:rsid w:val="00FF5BCA"/>
    <w:rsid w:val="00FF6AA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AEE"/>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C0FB7"/>
    <w:rPr>
      <w:rFonts w:ascii="Tahoma" w:hAnsi="Tahoma" w:cs="Tahoma"/>
      <w:sz w:val="16"/>
      <w:szCs w:val="16"/>
    </w:rPr>
  </w:style>
  <w:style w:type="paragraph" w:customStyle="1" w:styleId="CharCharCharCharCharCharChar">
    <w:name w:val="Char Char Char Char Char Char Char"/>
    <w:basedOn w:val="Normal"/>
    <w:semiHidden/>
    <w:rsid w:val="009200DD"/>
    <w:pPr>
      <w:spacing w:after="160" w:line="240" w:lineRule="exact"/>
    </w:pPr>
    <w:rPr>
      <w:rFonts w:ascii="Arial" w:hAnsi="Arial"/>
      <w:sz w:val="22"/>
      <w:szCs w:val="22"/>
    </w:rPr>
  </w:style>
  <w:style w:type="table" w:styleId="TableGrid">
    <w:name w:val="Table Grid"/>
    <w:basedOn w:val="TableNormal"/>
    <w:rsid w:val="00B12F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735408"/>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735408"/>
    <w:rPr>
      <w:rFonts w:ascii=".VnTime" w:hAnsi=".VnTime" w:cs=".VnTime"/>
      <w:sz w:val="28"/>
      <w:szCs w:val="28"/>
      <w:lang w:val="en-GB" w:eastAsia="en-US"/>
    </w:rPr>
  </w:style>
  <w:style w:type="character" w:customStyle="1" w:styleId="apple-converted-space">
    <w:name w:val="apple-converted-space"/>
    <w:basedOn w:val="DefaultParagraphFont"/>
    <w:rsid w:val="00AF0BA5"/>
  </w:style>
  <w:style w:type="paragraph" w:styleId="NormalWeb">
    <w:name w:val="Normal (Web)"/>
    <w:basedOn w:val="Normal"/>
    <w:uiPriority w:val="99"/>
    <w:unhideWhenUsed/>
    <w:rsid w:val="00A41464"/>
    <w:pPr>
      <w:spacing w:before="100" w:beforeAutospacing="1" w:after="100" w:afterAutospacing="1"/>
    </w:pPr>
    <w:rPr>
      <w:sz w:val="24"/>
      <w:szCs w:val="24"/>
    </w:rPr>
  </w:style>
  <w:style w:type="character" w:styleId="Emphasis">
    <w:name w:val="Emphasis"/>
    <w:basedOn w:val="DefaultParagraphFont"/>
    <w:uiPriority w:val="20"/>
    <w:qFormat/>
    <w:rsid w:val="006F4770"/>
    <w:rPr>
      <w:i/>
      <w:iCs/>
    </w:rPr>
  </w:style>
  <w:style w:type="paragraph" w:styleId="ListParagraph">
    <w:name w:val="List Paragraph"/>
    <w:basedOn w:val="Normal"/>
    <w:uiPriority w:val="34"/>
    <w:qFormat/>
    <w:rsid w:val="00CB05D8"/>
    <w:pPr>
      <w:ind w:left="720"/>
      <w:contextualSpacing/>
    </w:pPr>
  </w:style>
  <w:style w:type="character" w:styleId="FootnoteReference">
    <w:name w:val="footnote reference"/>
    <w:aliases w:val="Footnote,Footnote text,ftref,16 Point,Superscript 6 Point,Footnote Text1,Footnote Text Char Char Char Char Char Char Ch Char Char Char Char Char Char C,f"/>
    <w:qFormat/>
    <w:rsid w:val="00264EB5"/>
    <w:rPr>
      <w:vertAlign w:val="superscript"/>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11242B"/>
    <w:rPr>
      <w:rFonts w:ascii=".VnTime" w:hAnsi=".VnTime"/>
      <w:lang w:val="vi-VN"/>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rsid w:val="0011242B"/>
    <w:rPr>
      <w:rFonts w:ascii=".VnTime" w:hAnsi=".VnTime"/>
    </w:rPr>
  </w:style>
  <w:style w:type="paragraph" w:styleId="Footer">
    <w:name w:val="footer"/>
    <w:basedOn w:val="Normal"/>
    <w:link w:val="FooterChar"/>
    <w:rsid w:val="003B037E"/>
    <w:pPr>
      <w:tabs>
        <w:tab w:val="center" w:pos="4320"/>
        <w:tab w:val="right" w:pos="8640"/>
      </w:tabs>
    </w:pPr>
    <w:rPr>
      <w:rFonts w:ascii=".VnTime" w:hAnsi=".VnTime"/>
      <w:sz w:val="26"/>
      <w:szCs w:val="24"/>
      <w:lang w:val="vi-VN"/>
    </w:rPr>
  </w:style>
  <w:style w:type="character" w:customStyle="1" w:styleId="FooterChar">
    <w:name w:val="Footer Char"/>
    <w:basedOn w:val="DefaultParagraphFont"/>
    <w:link w:val="Footer"/>
    <w:rsid w:val="003B037E"/>
    <w:rPr>
      <w:rFonts w:ascii=".VnTime" w:hAnsi=".VnTime"/>
      <w:sz w:val="26"/>
      <w:szCs w:val="24"/>
      <w:lang w:eastAsia="en-US"/>
    </w:rPr>
  </w:style>
  <w:style w:type="character" w:styleId="Hyperlink">
    <w:name w:val="Hyperlink"/>
    <w:basedOn w:val="DefaultParagraphFont"/>
    <w:uiPriority w:val="99"/>
    <w:unhideWhenUsed/>
    <w:rsid w:val="00C07739"/>
    <w:rPr>
      <w:color w:val="0000FF"/>
      <w:u w:val="single"/>
    </w:rPr>
  </w:style>
  <w:style w:type="character" w:customStyle="1" w:styleId="fontstyle01">
    <w:name w:val="fontstyle01"/>
    <w:rsid w:val="00E65097"/>
    <w:rPr>
      <w:rFonts w:ascii="Times New Roman" w:hAnsi="Times New Roman" w:cs="Times New Roman"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bao-hiem/nghi-dinh-28-2015-nd-cp-huong-dan-luat-viec-lam-va-bao-hiem-that-nghiep-26840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10</Pages>
  <Words>3541</Words>
  <Characters>20189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Vụ HCSN</vt:lpstr>
    </vt:vector>
  </TitlesOfParts>
  <Company>MoF</Company>
  <LinksUpToDate>false</LinksUpToDate>
  <CharactersWithSpaces>23683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HCSN</dc:title>
  <dc:creator>Le thuy Linh</dc:creator>
  <cp:lastModifiedBy>tranminhnghia</cp:lastModifiedBy>
  <cp:revision>37</cp:revision>
  <cp:lastPrinted>2022-02-17T09:43:00Z</cp:lastPrinted>
  <dcterms:created xsi:type="dcterms:W3CDTF">2022-01-21T08:25:00Z</dcterms:created>
  <dcterms:modified xsi:type="dcterms:W3CDTF">2022-02-17T10:14:00Z</dcterms:modified>
</cp:coreProperties>
</file>